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94DE" w14:textId="77777777" w:rsidR="003A7A66" w:rsidRPr="00F71414" w:rsidRDefault="003A7A66" w:rsidP="003A7A66">
      <w:pPr>
        <w:tabs>
          <w:tab w:val="center" w:pos="4680"/>
        </w:tabs>
        <w:spacing w:after="0" w:line="240" w:lineRule="auto"/>
        <w:jc w:val="center"/>
        <w:rPr>
          <w:rFonts w:ascii="Myriad Pro" w:eastAsia="Times New Roman" w:hAnsi="Myriad Pro" w:cs="Times New Roman"/>
          <w:sz w:val="28"/>
        </w:rPr>
      </w:pPr>
      <w:r w:rsidRPr="00F71414">
        <w:rPr>
          <w:rFonts w:ascii="Myriad Pro" w:eastAsia="Times New Roman" w:hAnsi="Myriad Pro" w:cs="Times New Roman"/>
          <w:sz w:val="28"/>
        </w:rPr>
        <w:t>NASDCTEc/NCTEF</w:t>
      </w:r>
    </w:p>
    <w:p w14:paraId="309ACDCF" w14:textId="77777777" w:rsidR="003A7A66" w:rsidRPr="00F71414" w:rsidRDefault="003A7A66" w:rsidP="003A7A66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jc w:val="center"/>
        <w:rPr>
          <w:rFonts w:ascii="Myriad Pro" w:eastAsia="Times New Roman" w:hAnsi="Myriad Pro" w:cs="Times New Roman"/>
          <w:sz w:val="28"/>
        </w:rPr>
      </w:pPr>
      <w:r w:rsidRPr="00F71414">
        <w:rPr>
          <w:rFonts w:ascii="Myriad Pro" w:eastAsia="Times New Roman" w:hAnsi="Myriad Pro" w:cs="Times New Roman"/>
          <w:b/>
          <w:sz w:val="28"/>
        </w:rPr>
        <w:t>Career Clusters® Leadership Pilot</w:t>
      </w:r>
    </w:p>
    <w:p w14:paraId="569C802F" w14:textId="77777777" w:rsidR="003E2266" w:rsidRDefault="003E2266" w:rsidP="003A7A66">
      <w:pPr>
        <w:spacing w:after="0"/>
        <w:jc w:val="center"/>
        <w:rPr>
          <w:rFonts w:ascii="Myriad Pro" w:hAnsi="Myriad Pro"/>
          <w:sz w:val="24"/>
        </w:rPr>
      </w:pPr>
    </w:p>
    <w:p w14:paraId="44E5D814" w14:textId="540FC08C" w:rsidR="003A7A66" w:rsidRPr="00F71414" w:rsidRDefault="00105B01" w:rsidP="003A7A66">
      <w:pPr>
        <w:spacing w:after="0"/>
        <w:jc w:val="center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Agriculture, Food &amp; Natural Resources</w:t>
      </w:r>
      <w:r w:rsidR="003A7A66" w:rsidRPr="00F71414">
        <w:rPr>
          <w:rFonts w:ascii="Myriad Pro" w:hAnsi="Myriad Pro"/>
          <w:sz w:val="24"/>
        </w:rPr>
        <w:t xml:space="preserve"> Career Cluster</w:t>
      </w:r>
      <w:r w:rsidR="009D5502" w:rsidRPr="00F71414">
        <w:rPr>
          <w:rFonts w:ascii="Myriad Pro" w:hAnsi="Myriad Pro"/>
          <w:sz w:val="24"/>
        </w:rPr>
        <w:t xml:space="preserve"> </w:t>
      </w:r>
      <w:r w:rsidR="003A7A66" w:rsidRPr="00F71414">
        <w:rPr>
          <w:rFonts w:ascii="Myriad Pro" w:hAnsi="Myriad Pro"/>
          <w:sz w:val="24"/>
        </w:rPr>
        <w:t>Kickoff Meeting</w:t>
      </w:r>
    </w:p>
    <w:p w14:paraId="3AC94C8D" w14:textId="12490608" w:rsidR="003A7A66" w:rsidRPr="00F71414" w:rsidRDefault="003A7A66" w:rsidP="003A7A66">
      <w:pPr>
        <w:spacing w:after="0"/>
        <w:jc w:val="center"/>
        <w:rPr>
          <w:rFonts w:ascii="Myriad Pro" w:hAnsi="Myriad Pro"/>
          <w:sz w:val="24"/>
        </w:rPr>
      </w:pPr>
      <w:r w:rsidRPr="00F71414">
        <w:rPr>
          <w:rFonts w:ascii="Myriad Pro" w:hAnsi="Myriad Pro"/>
          <w:sz w:val="24"/>
        </w:rPr>
        <w:t>1</w:t>
      </w:r>
      <w:r w:rsidR="009D5502" w:rsidRPr="00F71414">
        <w:rPr>
          <w:rFonts w:ascii="Myriad Pro" w:hAnsi="Myriad Pro"/>
          <w:sz w:val="24"/>
        </w:rPr>
        <w:t xml:space="preserve"> – </w:t>
      </w:r>
      <w:r w:rsidRPr="00F71414">
        <w:rPr>
          <w:rFonts w:ascii="Myriad Pro" w:hAnsi="Myriad Pro"/>
          <w:sz w:val="24"/>
        </w:rPr>
        <w:t>5:30 p.m.</w:t>
      </w:r>
      <w:r w:rsidR="009D5502" w:rsidRPr="00F71414">
        <w:rPr>
          <w:rFonts w:ascii="Myriad Pro" w:hAnsi="Myriad Pro"/>
          <w:sz w:val="24"/>
        </w:rPr>
        <w:t xml:space="preserve"> – </w:t>
      </w:r>
      <w:r w:rsidRPr="00F71414">
        <w:rPr>
          <w:rFonts w:ascii="Myriad Pro" w:hAnsi="Myriad Pro"/>
          <w:sz w:val="24"/>
        </w:rPr>
        <w:t>October 20, 2014</w:t>
      </w:r>
    </w:p>
    <w:p w14:paraId="578A8BD2" w14:textId="77777777" w:rsidR="003A7A66" w:rsidRPr="00F71414" w:rsidRDefault="003A7A66" w:rsidP="003A7A66">
      <w:pPr>
        <w:spacing w:after="0"/>
        <w:jc w:val="center"/>
        <w:rPr>
          <w:rFonts w:ascii="Myriad Pro" w:hAnsi="Myriad Pro"/>
          <w:sz w:val="24"/>
        </w:rPr>
      </w:pPr>
      <w:r w:rsidRPr="00F71414">
        <w:rPr>
          <w:rFonts w:ascii="Myriad Pro" w:hAnsi="Myriad Pro"/>
          <w:sz w:val="24"/>
        </w:rPr>
        <w:t>BWI Marriott, Linthicum Heights, MD</w:t>
      </w:r>
    </w:p>
    <w:p w14:paraId="4EDDE83A" w14:textId="77777777" w:rsidR="00D2187A" w:rsidRPr="00F71414" w:rsidRDefault="00D2187A" w:rsidP="00D2187A">
      <w:pPr>
        <w:pStyle w:val="NoSpacing"/>
        <w:rPr>
          <w:rFonts w:ascii="Myriad Pro" w:hAnsi="Myriad Pro"/>
        </w:rPr>
      </w:pPr>
    </w:p>
    <w:p w14:paraId="3B05C284" w14:textId="77777777" w:rsidR="002C582C" w:rsidRPr="00F71414" w:rsidRDefault="002C582C" w:rsidP="002C582C">
      <w:pPr>
        <w:pStyle w:val="NoSpacing"/>
        <w:rPr>
          <w:rFonts w:ascii="Myriad Pro" w:hAnsi="Myriad Pro"/>
        </w:rPr>
      </w:pPr>
      <w:r>
        <w:rPr>
          <w:rFonts w:ascii="Myriad Pro" w:hAnsi="Myriad Pro"/>
        </w:rPr>
        <w:t>OBJECTIVE: State teams</w:t>
      </w:r>
      <w:r w:rsidRPr="00F71414">
        <w:rPr>
          <w:rFonts w:ascii="Myriad Pro" w:hAnsi="Myriad Pro"/>
        </w:rPr>
        <w:t xml:space="preserve"> will lay groundwork for the Manufacturing Career Cluster Pilot by engaging in cross-state sharing</w:t>
      </w:r>
      <w:r>
        <w:rPr>
          <w:rFonts w:ascii="Myriad Pro" w:hAnsi="Myriad Pro"/>
        </w:rPr>
        <w:t xml:space="preserve"> among stakeholder groups</w:t>
      </w:r>
      <w:r w:rsidRPr="00F71414">
        <w:rPr>
          <w:rFonts w:ascii="Myriad Pro" w:hAnsi="Myriad Pro"/>
        </w:rPr>
        <w:t>, gathering consensus</w:t>
      </w:r>
      <w:r>
        <w:rPr>
          <w:rFonts w:ascii="Myriad Pro" w:hAnsi="Myriad Pro"/>
        </w:rPr>
        <w:t>,</w:t>
      </w:r>
      <w:r w:rsidRPr="00F71414">
        <w:rPr>
          <w:rFonts w:ascii="Myriad Pro" w:hAnsi="Myriad Pro"/>
        </w:rPr>
        <w:t xml:space="preserve"> and prioritizing the issues, deliverables, and activities that will be underta</w:t>
      </w:r>
      <w:r>
        <w:rPr>
          <w:rFonts w:ascii="Myriad Pro" w:hAnsi="Myriad Pro"/>
        </w:rPr>
        <w:t xml:space="preserve">ken during the yearlong pilot in order to advance high-quality CTE and ensure that industry has the skilled workforce it needs. </w:t>
      </w:r>
    </w:p>
    <w:p w14:paraId="1D003F73" w14:textId="77777777" w:rsidR="00D2187A" w:rsidRPr="00F71414" w:rsidRDefault="00D2187A" w:rsidP="00D2187A">
      <w:pPr>
        <w:pStyle w:val="NoSpacing"/>
        <w:rPr>
          <w:rFonts w:ascii="Myriad Pro" w:hAnsi="Myriad Pro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6338"/>
        <w:gridCol w:w="2838"/>
      </w:tblGrid>
      <w:tr w:rsidR="00586843" w:rsidRPr="00F71414" w14:paraId="4A44E05A" w14:textId="0F4A3631" w:rsidTr="003E2266">
        <w:trPr>
          <w:tblHeader/>
        </w:trPr>
        <w:tc>
          <w:tcPr>
            <w:tcW w:w="748" w:type="pct"/>
            <w:shd w:val="clear" w:color="auto" w:fill="0D0D0D" w:themeFill="text1" w:themeFillTint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87F9E" w14:textId="3E19DC6A" w:rsidR="00586843" w:rsidRPr="00F71414" w:rsidRDefault="00586843" w:rsidP="00586843">
            <w:pPr>
              <w:pStyle w:val="NoSpacing"/>
              <w:jc w:val="center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TIME</w:t>
            </w:r>
          </w:p>
        </w:tc>
        <w:tc>
          <w:tcPr>
            <w:tcW w:w="2937" w:type="pct"/>
            <w:shd w:val="clear" w:color="auto" w:fill="0D0D0D" w:themeFill="text1" w:themeFillTint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34CA61" w14:textId="01299FA9" w:rsidR="00586843" w:rsidRPr="00F71414" w:rsidRDefault="00586843" w:rsidP="00586843">
            <w:pPr>
              <w:pStyle w:val="NoSpacing"/>
              <w:jc w:val="center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AGENDA</w:t>
            </w:r>
          </w:p>
        </w:tc>
        <w:tc>
          <w:tcPr>
            <w:tcW w:w="1314" w:type="pct"/>
            <w:shd w:val="clear" w:color="auto" w:fill="0D0D0D" w:themeFill="text1" w:themeFillTint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D9C3E" w14:textId="34DEBF02" w:rsidR="00586843" w:rsidRPr="00F71414" w:rsidRDefault="00586843" w:rsidP="00586843">
            <w:pPr>
              <w:pStyle w:val="NoSpacing"/>
              <w:jc w:val="center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OBJECTIVES</w:t>
            </w:r>
          </w:p>
        </w:tc>
      </w:tr>
      <w:tr w:rsidR="00586843" w:rsidRPr="00F71414" w14:paraId="46273BF9" w14:textId="77777777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BE730" w14:textId="6365463C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1 – 1:10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45D3D" w14:textId="77777777" w:rsidR="00586843" w:rsidRPr="00F71414" w:rsidRDefault="0058684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Welcome</w:t>
            </w:r>
          </w:p>
          <w:p w14:paraId="4AD1051D" w14:textId="3ECA760A" w:rsidR="00586843" w:rsidRPr="00F71414" w:rsidRDefault="0058684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Scott Stump, President</w:t>
            </w:r>
            <w:r w:rsidR="003E2266">
              <w:rPr>
                <w:rFonts w:ascii="Myriad Pro" w:hAnsi="Myriad Pro"/>
                <w:sz w:val="21"/>
                <w:szCs w:val="21"/>
              </w:rPr>
              <w:t>,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 NASDCTEc/NCTEF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DF9DC" w14:textId="77777777" w:rsidR="00586843" w:rsidRPr="00F71414" w:rsidRDefault="0058684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</w:p>
        </w:tc>
      </w:tr>
      <w:tr w:rsidR="00586843" w:rsidRPr="00F71414" w14:paraId="01C128B1" w14:textId="7E2FB0F7" w:rsidTr="003E2266">
        <w:tc>
          <w:tcPr>
            <w:tcW w:w="500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4E7A6" w14:textId="12F59D3D" w:rsidR="00586843" w:rsidRPr="00F71414" w:rsidRDefault="00586843" w:rsidP="00586843">
            <w:pPr>
              <w:jc w:val="center"/>
              <w:rPr>
                <w:rFonts w:ascii="Myriad Pro" w:hAnsi="Myriad Pro"/>
                <w:i/>
                <w:sz w:val="21"/>
                <w:szCs w:val="21"/>
              </w:rPr>
            </w:pPr>
            <w:r w:rsidRPr="00F71414">
              <w:rPr>
                <w:rFonts w:ascii="Myriad Pro" w:hAnsi="Myriad Pro"/>
                <w:i/>
                <w:sz w:val="21"/>
                <w:szCs w:val="21"/>
              </w:rPr>
              <w:t>Participants break into individual Career Cluster Leadership Pilots</w:t>
            </w:r>
          </w:p>
        </w:tc>
      </w:tr>
      <w:tr w:rsidR="00586843" w:rsidRPr="00F71414" w14:paraId="69F61954" w14:textId="7F577EC7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42CA8A" w14:textId="6617164E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1:15 – 1:30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C6E9A" w14:textId="31E06058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 xml:space="preserve">Introductions </w:t>
            </w:r>
          </w:p>
          <w:p w14:paraId="1F6111D7" w14:textId="62E3C0EC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A79054" w14:textId="5143E702" w:rsidR="00586843" w:rsidRPr="00F71414" w:rsidRDefault="00586843" w:rsidP="002D1E15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  <w:r w:rsidRPr="00F71414">
              <w:rPr>
                <w:rFonts w:ascii="Myriad Pro" w:hAnsi="Myriad Pro"/>
                <w:i/>
                <w:sz w:val="21"/>
                <w:szCs w:val="21"/>
              </w:rPr>
              <w:t>Participants will learn who is engaged from other states, including the stakeholders they represent</w:t>
            </w:r>
            <w:r w:rsidR="002D1E15">
              <w:rPr>
                <w:rFonts w:ascii="Myriad Pro" w:hAnsi="Myriad Pro"/>
                <w:i/>
                <w:sz w:val="21"/>
                <w:szCs w:val="21"/>
              </w:rPr>
              <w:t>.</w:t>
            </w:r>
          </w:p>
        </w:tc>
      </w:tr>
      <w:tr w:rsidR="00586843" w:rsidRPr="00F71414" w14:paraId="0AFA408B" w14:textId="6958C00E" w:rsidTr="00E32720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C82" w14:textId="167EF120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1:30 – 3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8ADAAE" w14:textId="3BDE16DA" w:rsidR="00586843" w:rsidRPr="00F71414" w:rsidRDefault="00C9321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Setting the Stage – and Setting Priorities</w:t>
            </w:r>
          </w:p>
          <w:p w14:paraId="45A30F6F" w14:textId="57C12C11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 xml:space="preserve">Prior to this meeting, NASDCTEc provided an “Action Template” for </w:t>
            </w:r>
            <w:r w:rsidR="002D1E15">
              <w:rPr>
                <w:rFonts w:ascii="Myriad Pro" w:hAnsi="Myriad Pro"/>
                <w:sz w:val="21"/>
                <w:szCs w:val="21"/>
              </w:rPr>
              <w:t>state leaders and stakeholders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 to complete and return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 to the association. This Action Template asked </w:t>
            </w:r>
            <w:r w:rsidR="003E2266">
              <w:rPr>
                <w:rFonts w:ascii="Myriad Pro" w:hAnsi="Myriad Pro"/>
                <w:sz w:val="21"/>
                <w:szCs w:val="21"/>
              </w:rPr>
              <w:t>participants</w:t>
            </w:r>
            <w:r w:rsidR="003E2266" w:rsidRPr="00F71414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to identify their top priorities as well as any promising practices or policies and ideas they may have </w:t>
            </w:r>
            <w:r w:rsidR="00F716CE">
              <w:rPr>
                <w:rFonts w:ascii="Myriad Pro" w:hAnsi="Myriad Pro"/>
                <w:sz w:val="21"/>
                <w:szCs w:val="21"/>
              </w:rPr>
              <w:t>for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 address</w:t>
            </w:r>
            <w:r w:rsidR="00F716CE">
              <w:rPr>
                <w:rFonts w:ascii="Myriad Pro" w:hAnsi="Myriad Pro"/>
                <w:sz w:val="21"/>
                <w:szCs w:val="21"/>
              </w:rPr>
              <w:t>ing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 those priority areas. </w:t>
            </w:r>
          </w:p>
          <w:p w14:paraId="15425052" w14:textId="77777777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  <w:p w14:paraId="3A4F8354" w14:textId="5C6C1E26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NASDCTEc will present on the findings from the collected Action Templates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, with the results disaggregated by states and stakeholders, as possible. </w:t>
            </w:r>
          </w:p>
          <w:p w14:paraId="176E0615" w14:textId="77777777" w:rsidR="00B0755C" w:rsidRPr="00F71414" w:rsidRDefault="00B0755C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  <w:p w14:paraId="7EB1612D" w14:textId="7C434402" w:rsidR="00B0755C" w:rsidRPr="00F71414" w:rsidRDefault="002D1E15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Each State Team lead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 will share a brief </w:t>
            </w:r>
            <w:r>
              <w:rPr>
                <w:rFonts w:ascii="Myriad Pro" w:hAnsi="Myriad Pro"/>
                <w:sz w:val="21"/>
                <w:szCs w:val="21"/>
              </w:rPr>
              <w:t xml:space="preserve">five-minute 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overview of their state’s current status in regards to implementation of the </w:t>
            </w:r>
            <w:r w:rsidR="00105B01">
              <w:rPr>
                <w:rFonts w:ascii="Myriad Pro" w:hAnsi="Myriad Pro"/>
              </w:rPr>
              <w:t>AFNR</w:t>
            </w:r>
            <w:r w:rsidR="00105B01" w:rsidRPr="00F71414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B0755C" w:rsidRPr="00F71414">
              <w:rPr>
                <w:rFonts w:ascii="Myriad Pro" w:hAnsi="Myriad Pro"/>
                <w:sz w:val="21"/>
                <w:szCs w:val="21"/>
              </w:rPr>
              <w:t xml:space="preserve">Career Cluster and their key priorities and goals for this Pilot. </w:t>
            </w:r>
          </w:p>
          <w:p w14:paraId="29C6602E" w14:textId="77777777" w:rsidR="00B0755C" w:rsidRPr="00F71414" w:rsidRDefault="00B0755C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  <w:p w14:paraId="471EFDC5" w14:textId="3A6486E0" w:rsidR="00B0755C" w:rsidRPr="00F71414" w:rsidRDefault="00B0755C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All participants will engage in a facilitated discussion to begin to narrow in on the most critical/highest priority areas of work ahead.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306E41" w14:textId="77777777" w:rsidR="00586843" w:rsidRPr="00F71414" w:rsidRDefault="00586843" w:rsidP="00E32720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  <w:r w:rsidRPr="00F71414">
              <w:rPr>
                <w:rFonts w:ascii="Myriad Pro" w:hAnsi="Myriad Pro"/>
                <w:i/>
                <w:sz w:val="21"/>
                <w:szCs w:val="21"/>
              </w:rPr>
              <w:t>States will be able to share their priority areas and understand where they overlap and diverge from other states.</w:t>
            </w:r>
          </w:p>
          <w:p w14:paraId="061936E7" w14:textId="77777777" w:rsidR="00586843" w:rsidRPr="00F71414" w:rsidRDefault="00586843" w:rsidP="00E32720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</w:p>
          <w:p w14:paraId="0CCCB540" w14:textId="419333B5" w:rsidR="00586843" w:rsidRPr="00F71414" w:rsidRDefault="00F716CE" w:rsidP="00E32720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  <w:r>
              <w:rPr>
                <w:rFonts w:ascii="Myriad Pro" w:hAnsi="Myriad Pro"/>
                <w:i/>
                <w:sz w:val="21"/>
                <w:szCs w:val="21"/>
              </w:rPr>
              <w:t>T</w:t>
            </w:r>
            <w:r w:rsidR="00F10D05" w:rsidRPr="00F71414">
              <w:rPr>
                <w:rFonts w:ascii="Myriad Pro" w:hAnsi="Myriad Pro"/>
                <w:i/>
                <w:sz w:val="21"/>
                <w:szCs w:val="21"/>
              </w:rPr>
              <w:t xml:space="preserve">he full Pilot will </w:t>
            </w:r>
            <w:r w:rsidR="00B0755C" w:rsidRPr="00F71414">
              <w:rPr>
                <w:rFonts w:ascii="Myriad Pro" w:hAnsi="Myriad Pro"/>
                <w:i/>
                <w:sz w:val="21"/>
                <w:szCs w:val="21"/>
              </w:rPr>
              <w:t xml:space="preserve">come to early consensus </w:t>
            </w:r>
            <w:r w:rsidR="00F10D05" w:rsidRPr="00F71414">
              <w:rPr>
                <w:rFonts w:ascii="Myriad Pro" w:hAnsi="Myriad Pro"/>
                <w:i/>
                <w:sz w:val="21"/>
                <w:szCs w:val="21"/>
              </w:rPr>
              <w:t>on the</w:t>
            </w:r>
            <w:r w:rsidR="00B0755C" w:rsidRPr="00F71414">
              <w:rPr>
                <w:rFonts w:ascii="Myriad Pro" w:hAnsi="Myriad Pro"/>
                <w:i/>
                <w:sz w:val="21"/>
                <w:szCs w:val="21"/>
              </w:rPr>
              <w:t xml:space="preserve"> </w:t>
            </w:r>
            <w:r w:rsidR="002D1E15">
              <w:rPr>
                <w:rFonts w:ascii="Myriad Pro" w:hAnsi="Myriad Pro"/>
                <w:i/>
                <w:sz w:val="21"/>
                <w:szCs w:val="21"/>
              </w:rPr>
              <w:t>potential list of</w:t>
            </w:r>
            <w:r w:rsidR="00F10D05" w:rsidRPr="00F71414">
              <w:rPr>
                <w:rFonts w:ascii="Myriad Pro" w:hAnsi="Myriad Pro"/>
                <w:i/>
                <w:sz w:val="21"/>
                <w:szCs w:val="21"/>
              </w:rPr>
              <w:t xml:space="preserve"> issues and topics they want to addr</w:t>
            </w:r>
            <w:r>
              <w:rPr>
                <w:rFonts w:ascii="Myriad Pro" w:hAnsi="Myriad Pro"/>
                <w:i/>
                <w:sz w:val="21"/>
                <w:szCs w:val="21"/>
              </w:rPr>
              <w:t xml:space="preserve">ess over the course of the year with attention paid to priorities that may differ across stakeholder groups. </w:t>
            </w:r>
          </w:p>
        </w:tc>
      </w:tr>
      <w:tr w:rsidR="00586843" w:rsidRPr="00F71414" w14:paraId="490D0057" w14:textId="24521BC3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8ABD08" w14:textId="75E9EA17" w:rsidR="00586843" w:rsidRPr="00F71414" w:rsidRDefault="0058684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3 – 3:15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82C004" w14:textId="1C1827CE" w:rsidR="00586843" w:rsidRPr="00F71414" w:rsidRDefault="0058684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Break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FFD490" w14:textId="77777777" w:rsidR="00586843" w:rsidRPr="00F71414" w:rsidRDefault="00586843" w:rsidP="003F24B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586843" w:rsidRPr="00F71414" w14:paraId="1B9DCA30" w14:textId="7D8A9883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2EDDD" w14:textId="5E88C4E3" w:rsidR="00586843" w:rsidRPr="00F71414" w:rsidRDefault="00B0755C" w:rsidP="00C9321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 xml:space="preserve">3:15 – </w:t>
            </w:r>
            <w:r w:rsidR="00C93213" w:rsidRPr="00F71414">
              <w:rPr>
                <w:rFonts w:ascii="Myriad Pro" w:hAnsi="Myriad Pro"/>
                <w:sz w:val="21"/>
                <w:szCs w:val="21"/>
              </w:rPr>
              <w:t>4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F8AE7" w14:textId="77777777" w:rsidR="00586843" w:rsidRPr="00F71414" w:rsidRDefault="00C9321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Small-Group Discussion</w:t>
            </w:r>
          </w:p>
          <w:p w14:paraId="68D1EFB7" w14:textId="5F6D40F7" w:rsidR="0075327C" w:rsidRDefault="00C93213" w:rsidP="0075327C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 xml:space="preserve">Participants will split up into small groups based on </w:t>
            </w:r>
            <w:r w:rsidR="00F71414">
              <w:rPr>
                <w:rFonts w:ascii="Myriad Pro" w:hAnsi="Myriad Pro"/>
                <w:sz w:val="21"/>
                <w:szCs w:val="21"/>
              </w:rPr>
              <w:t xml:space="preserve">the </w:t>
            </w:r>
            <w:r w:rsidR="00F71414" w:rsidRPr="00F71414">
              <w:rPr>
                <w:rFonts w:ascii="Myriad Pro" w:hAnsi="Myriad Pro"/>
                <w:sz w:val="21"/>
                <w:szCs w:val="21"/>
              </w:rPr>
              <w:t xml:space="preserve">most critical/highest priority </w:t>
            </w:r>
            <w:r w:rsidR="00397FD2">
              <w:rPr>
                <w:rFonts w:ascii="Myriad Pro" w:hAnsi="Myriad Pro"/>
                <w:sz w:val="21"/>
                <w:szCs w:val="21"/>
              </w:rPr>
              <w:t>i</w:t>
            </w:r>
            <w:r w:rsidRPr="00F71414">
              <w:rPr>
                <w:rFonts w:ascii="Myriad Pro" w:hAnsi="Myriad Pro"/>
                <w:sz w:val="21"/>
                <w:szCs w:val="21"/>
              </w:rPr>
              <w:t>ssues ident</w:t>
            </w:r>
            <w:r w:rsidR="00F71414">
              <w:rPr>
                <w:rFonts w:ascii="Myriad Pro" w:hAnsi="Myriad Pro"/>
                <w:sz w:val="21"/>
                <w:szCs w:val="21"/>
              </w:rPr>
              <w:t>ified in the previous session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. Each group will begin to </w:t>
            </w:r>
            <w:r w:rsidR="0075327C">
              <w:rPr>
                <w:rFonts w:ascii="Myriad Pro" w:hAnsi="Myriad Pro"/>
                <w:sz w:val="21"/>
                <w:szCs w:val="21"/>
              </w:rPr>
              <w:t>lay out a strategy for how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 the Pilot </w:t>
            </w:r>
            <w:r w:rsidR="0075327C">
              <w:rPr>
                <w:rFonts w:ascii="Myriad Pro" w:hAnsi="Myriad Pro"/>
                <w:sz w:val="21"/>
                <w:szCs w:val="21"/>
              </w:rPr>
              <w:t>can address</w:t>
            </w:r>
            <w:r w:rsidR="00397FD2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2D1E15">
              <w:rPr>
                <w:rFonts w:ascii="Myriad Pro" w:hAnsi="Myriad Pro"/>
                <w:sz w:val="21"/>
                <w:szCs w:val="21"/>
              </w:rPr>
              <w:t>the</w:t>
            </w:r>
            <w:r w:rsidR="00397FD2">
              <w:rPr>
                <w:rFonts w:ascii="Myriad Pro" w:hAnsi="Myriad Pro"/>
                <w:sz w:val="21"/>
                <w:szCs w:val="21"/>
              </w:rPr>
              <w:t xml:space="preserve"> priority area, focusing on deliverables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 that will advance implementation of the </w:t>
            </w:r>
            <w:r w:rsidR="00105B01">
              <w:rPr>
                <w:rFonts w:ascii="Myriad Pro" w:hAnsi="Myriad Pro"/>
              </w:rPr>
              <w:t>AFNR</w:t>
            </w:r>
            <w:r w:rsidR="00105B01" w:rsidRPr="00F71414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Pr="00F71414">
              <w:rPr>
                <w:rFonts w:ascii="Myriad Pro" w:hAnsi="Myriad Pro"/>
                <w:sz w:val="21"/>
                <w:szCs w:val="21"/>
              </w:rPr>
              <w:t>Career Cluster</w:t>
            </w:r>
            <w:r w:rsidR="00E32720">
              <w:rPr>
                <w:rFonts w:ascii="Myriad Pro" w:hAnsi="Myriad Pro"/>
                <w:sz w:val="21"/>
                <w:szCs w:val="21"/>
              </w:rPr>
              <w:t xml:space="preserve"> within and across states</w:t>
            </w:r>
            <w:r w:rsidRPr="00F71414">
              <w:rPr>
                <w:rFonts w:ascii="Myriad Pro" w:hAnsi="Myriad Pro"/>
                <w:sz w:val="21"/>
                <w:szCs w:val="21"/>
              </w:rPr>
              <w:t>.</w:t>
            </w:r>
          </w:p>
          <w:p w14:paraId="58E62CCD" w14:textId="77777777" w:rsidR="0075327C" w:rsidRDefault="0075327C" w:rsidP="0075327C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  <w:p w14:paraId="3D7B75AC" w14:textId="77777777" w:rsidR="00E32720" w:rsidRDefault="00E32720" w:rsidP="0075327C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  <w:p w14:paraId="40FBEC1C" w14:textId="376DE931" w:rsidR="00E32720" w:rsidRPr="00F71414" w:rsidRDefault="00E32720" w:rsidP="0075327C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09D1B3" w14:textId="451A3E4B" w:rsidR="0075327C" w:rsidRPr="00F71414" w:rsidRDefault="0075327C" w:rsidP="0075327C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  <w:r>
              <w:rPr>
                <w:rFonts w:ascii="Myriad Pro" w:hAnsi="Myriad Pro"/>
                <w:i/>
                <w:sz w:val="21"/>
                <w:szCs w:val="21"/>
              </w:rPr>
              <w:t>Participants will self-select into topic-driven discussions and begin to identify strategies, activities and deliverables. Based on these discussions, some priority areas will be elevated and others may be taken off the table from a feasibility or scope standpoint.</w:t>
            </w:r>
          </w:p>
        </w:tc>
      </w:tr>
      <w:tr w:rsidR="00586843" w:rsidRPr="00F71414" w14:paraId="02A2918B" w14:textId="18BEA076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24904" w14:textId="0B577B8A" w:rsidR="00586843" w:rsidRPr="00F71414" w:rsidRDefault="00C93213" w:rsidP="00C9321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4– 4:30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478F8" w14:textId="77777777" w:rsidR="00586843" w:rsidRPr="00F71414" w:rsidRDefault="00C9321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Report Out</w:t>
            </w:r>
          </w:p>
          <w:p w14:paraId="4897CD0F" w14:textId="60097924" w:rsidR="00C93213" w:rsidRPr="00F71414" w:rsidRDefault="00C9321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 xml:space="preserve">Each small group will provide a five-minute summary of their discussion and initial </w:t>
            </w:r>
            <w:r w:rsidR="00397FD2">
              <w:rPr>
                <w:rFonts w:ascii="Myriad Pro" w:hAnsi="Myriad Pro"/>
                <w:sz w:val="21"/>
                <w:szCs w:val="21"/>
              </w:rPr>
              <w:t xml:space="preserve">ideas for deliverables and strategies. 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1E9FF0" w14:textId="77777777" w:rsidR="00586843" w:rsidRPr="00F71414" w:rsidRDefault="00586843" w:rsidP="003F24B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586843" w:rsidRPr="00F71414" w14:paraId="4FA6DC05" w14:textId="05EAA890" w:rsidTr="00E32720">
        <w:trPr>
          <w:cantSplit/>
        </w:trPr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633D9" w14:textId="7E2EF9A8" w:rsidR="00586843" w:rsidRPr="00F71414" w:rsidRDefault="00C93213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lastRenderedPageBreak/>
              <w:t>4:20 – 5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2F7FD4" w14:textId="12DBA79A" w:rsidR="00586843" w:rsidRPr="00F71414" w:rsidRDefault="00C9321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F71414">
              <w:rPr>
                <w:rFonts w:ascii="Myriad Pro" w:hAnsi="Myriad Pro"/>
                <w:b/>
                <w:sz w:val="21"/>
                <w:szCs w:val="21"/>
              </w:rPr>
              <w:t>Consensus Building</w:t>
            </w:r>
          </w:p>
          <w:p w14:paraId="35EFE812" w14:textId="503F0F85" w:rsidR="00C93213" w:rsidRPr="00F71414" w:rsidRDefault="0075327C" w:rsidP="0075327C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Reflecting on the Pilot-level priorities, the state-specific priorities and the small-group discussions, </w:t>
            </w:r>
            <w:r w:rsidRPr="00F71414">
              <w:rPr>
                <w:rFonts w:ascii="Myriad Pro" w:hAnsi="Myriad Pro"/>
                <w:sz w:val="21"/>
                <w:szCs w:val="21"/>
              </w:rPr>
              <w:t xml:space="preserve">participants will engage in a facilitated discussion to </w:t>
            </w:r>
            <w:r>
              <w:rPr>
                <w:rFonts w:ascii="Myriad Pro" w:hAnsi="Myriad Pro"/>
                <w:sz w:val="21"/>
                <w:szCs w:val="21"/>
              </w:rPr>
              <w:t>further focus the goals and work of the Pilot.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13EC8" w14:textId="631E8FBB" w:rsidR="00586843" w:rsidRPr="00455EAA" w:rsidRDefault="0075327C" w:rsidP="00E32720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  <w:r w:rsidRPr="00455EAA">
              <w:rPr>
                <w:rFonts w:ascii="Myriad Pro" w:hAnsi="Myriad Pro"/>
                <w:i/>
                <w:sz w:val="21"/>
                <w:szCs w:val="21"/>
              </w:rPr>
              <w:t xml:space="preserve">The Pilot will emerge with a short-list of top priorities and a draft </w:t>
            </w:r>
            <w:r w:rsidR="002D1E15">
              <w:rPr>
                <w:rFonts w:ascii="Myriad Pro" w:hAnsi="Myriad Pro"/>
                <w:i/>
                <w:sz w:val="21"/>
                <w:szCs w:val="21"/>
              </w:rPr>
              <w:t>of</w:t>
            </w:r>
            <w:r w:rsidRPr="00455EAA">
              <w:rPr>
                <w:rFonts w:ascii="Myriad Pro" w:hAnsi="Myriad Pro"/>
                <w:i/>
                <w:sz w:val="21"/>
                <w:szCs w:val="21"/>
              </w:rPr>
              <w:t xml:space="preserve"> possible deliverables and strategies to pursue, all of which will be built into the Pilot’s work</w:t>
            </w:r>
            <w:r w:rsidR="00455EAA">
              <w:rPr>
                <w:rFonts w:ascii="Myriad Pro" w:hAnsi="Myriad Pro"/>
                <w:i/>
                <w:sz w:val="21"/>
                <w:szCs w:val="21"/>
              </w:rPr>
              <w:t xml:space="preserve"> </w:t>
            </w:r>
            <w:r w:rsidRPr="00455EAA">
              <w:rPr>
                <w:rFonts w:ascii="Myriad Pro" w:hAnsi="Myriad Pro"/>
                <w:i/>
                <w:sz w:val="21"/>
                <w:szCs w:val="21"/>
              </w:rPr>
              <w:t>plan</w:t>
            </w:r>
            <w:r w:rsidR="00E32720" w:rsidRPr="00455EAA">
              <w:rPr>
                <w:rFonts w:ascii="Myriad Pro" w:hAnsi="Myriad Pro"/>
                <w:i/>
                <w:sz w:val="21"/>
                <w:szCs w:val="21"/>
              </w:rPr>
              <w:t xml:space="preserve"> </w:t>
            </w:r>
            <w:r w:rsidR="00E32720">
              <w:rPr>
                <w:rFonts w:ascii="Myriad Pro" w:hAnsi="Myriad Pro"/>
                <w:i/>
                <w:sz w:val="21"/>
                <w:szCs w:val="21"/>
              </w:rPr>
              <w:t>drafted after the meeting</w:t>
            </w:r>
            <w:r w:rsidRPr="00455EAA">
              <w:rPr>
                <w:rFonts w:ascii="Myriad Pro" w:hAnsi="Myriad Pro"/>
                <w:i/>
                <w:sz w:val="21"/>
                <w:szCs w:val="21"/>
              </w:rPr>
              <w:t>.</w:t>
            </w:r>
          </w:p>
        </w:tc>
      </w:tr>
      <w:tr w:rsidR="00C93213" w:rsidRPr="00F71414" w14:paraId="7382090B" w14:textId="77777777" w:rsidTr="003E2266">
        <w:tc>
          <w:tcPr>
            <w:tcW w:w="500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81A9E" w14:textId="6F47BEA1" w:rsidR="00C93213" w:rsidRPr="00F71414" w:rsidRDefault="00C93213" w:rsidP="00C93213">
            <w:pPr>
              <w:pStyle w:val="NoSpacing"/>
              <w:jc w:val="center"/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i/>
                <w:sz w:val="21"/>
                <w:szCs w:val="21"/>
              </w:rPr>
              <w:t>Career Cluster Leadership Pilots Reconvene</w:t>
            </w:r>
          </w:p>
        </w:tc>
      </w:tr>
      <w:tr w:rsidR="00B0755C" w:rsidRPr="00F71414" w14:paraId="71A6A391" w14:textId="77777777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DE824" w14:textId="77777777" w:rsidR="00B0755C" w:rsidRPr="00F71414" w:rsidRDefault="00B0755C" w:rsidP="00B0755C">
            <w:pPr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5:05 – 5:25 p.m.</w:t>
            </w:r>
          </w:p>
          <w:p w14:paraId="2248E1A8" w14:textId="77777777" w:rsidR="00B0755C" w:rsidRPr="00F71414" w:rsidRDefault="00B0755C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D3E08" w14:textId="77777777" w:rsidR="00B0755C" w:rsidRDefault="00C93213" w:rsidP="00B0755C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6E4D11">
              <w:rPr>
                <w:rFonts w:ascii="Myriad Pro" w:hAnsi="Myriad Pro"/>
                <w:b/>
                <w:sz w:val="21"/>
                <w:szCs w:val="21"/>
              </w:rPr>
              <w:t>Cross-Pilot Sharing</w:t>
            </w:r>
          </w:p>
          <w:p w14:paraId="6105A2AD" w14:textId="62AACC33" w:rsidR="006E4D11" w:rsidRPr="006E4D11" w:rsidRDefault="006E4D11" w:rsidP="00B0755C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The Lead States from the Manufacturing and </w:t>
            </w:r>
            <w:r w:rsidR="00F716CE">
              <w:rPr>
                <w:rFonts w:ascii="Myriad Pro" w:hAnsi="Myriad Pro"/>
                <w:sz w:val="21"/>
                <w:szCs w:val="21"/>
              </w:rPr>
              <w:t>Agriculture</w:t>
            </w:r>
            <w:r>
              <w:rPr>
                <w:rFonts w:ascii="Myriad Pro" w:hAnsi="Myriad Pro"/>
                <w:sz w:val="21"/>
                <w:szCs w:val="21"/>
              </w:rPr>
              <w:t xml:space="preserve">, Food &amp; </w:t>
            </w:r>
            <w:r w:rsidR="00F716CE">
              <w:rPr>
                <w:rFonts w:ascii="Myriad Pro" w:hAnsi="Myriad Pro"/>
                <w:sz w:val="21"/>
                <w:szCs w:val="21"/>
              </w:rPr>
              <w:t>Natural</w:t>
            </w:r>
            <w:r>
              <w:rPr>
                <w:rFonts w:ascii="Myriad Pro" w:hAnsi="Myriad Pro"/>
                <w:sz w:val="21"/>
                <w:szCs w:val="21"/>
              </w:rPr>
              <w:t xml:space="preserve"> Resources Career Cluster Leadership Pilots will each provide a 10-minute summary of their pilot-specific meetings. 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EBB5D" w14:textId="5F499115" w:rsidR="00B0755C" w:rsidRPr="00397FD2" w:rsidRDefault="006E4D11" w:rsidP="00397FD2">
            <w:pPr>
              <w:pStyle w:val="NoSpacing"/>
              <w:rPr>
                <w:rFonts w:ascii="Myriad Pro" w:hAnsi="Myriad Pro"/>
                <w:i/>
                <w:sz w:val="21"/>
                <w:szCs w:val="21"/>
              </w:rPr>
            </w:pPr>
            <w:r w:rsidRPr="00397FD2">
              <w:rPr>
                <w:rFonts w:ascii="Myriad Pro" w:hAnsi="Myriad Pro"/>
                <w:i/>
                <w:sz w:val="21"/>
                <w:szCs w:val="21"/>
              </w:rPr>
              <w:t xml:space="preserve">All </w:t>
            </w:r>
            <w:r w:rsidR="00F716CE" w:rsidRPr="00397FD2">
              <w:rPr>
                <w:rFonts w:ascii="Myriad Pro" w:hAnsi="Myriad Pro"/>
                <w:i/>
                <w:sz w:val="21"/>
                <w:szCs w:val="21"/>
              </w:rPr>
              <w:t>participants</w:t>
            </w:r>
            <w:r w:rsidRPr="00397FD2">
              <w:rPr>
                <w:rFonts w:ascii="Myriad Pro" w:hAnsi="Myriad Pro"/>
                <w:i/>
                <w:sz w:val="21"/>
                <w:szCs w:val="21"/>
              </w:rPr>
              <w:t xml:space="preserve"> will learn about the work of the other Pilot, where there is </w:t>
            </w:r>
            <w:r w:rsidR="00397FD2" w:rsidRPr="00397FD2">
              <w:rPr>
                <w:rFonts w:ascii="Myriad Pro" w:hAnsi="Myriad Pro"/>
                <w:i/>
                <w:sz w:val="21"/>
                <w:szCs w:val="21"/>
              </w:rPr>
              <w:t>initial</w:t>
            </w:r>
            <w:r w:rsidRPr="00397FD2">
              <w:rPr>
                <w:rFonts w:ascii="Myriad Pro" w:hAnsi="Myriad Pro"/>
                <w:i/>
                <w:sz w:val="21"/>
                <w:szCs w:val="21"/>
              </w:rPr>
              <w:t xml:space="preserve"> overlap </w:t>
            </w:r>
            <w:r w:rsidR="00397FD2" w:rsidRPr="00397FD2">
              <w:rPr>
                <w:rFonts w:ascii="Myriad Pro" w:hAnsi="Myriad Pro"/>
                <w:i/>
                <w:sz w:val="21"/>
                <w:szCs w:val="21"/>
              </w:rPr>
              <w:t xml:space="preserve">and opportunities for potential collaboration. </w:t>
            </w:r>
          </w:p>
        </w:tc>
      </w:tr>
      <w:tr w:rsidR="00B0755C" w:rsidRPr="00F71414" w14:paraId="1FD1B636" w14:textId="77777777" w:rsidTr="003E2266">
        <w:tc>
          <w:tcPr>
            <w:tcW w:w="74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6FBD7" w14:textId="22EB16B1" w:rsidR="00B0755C" w:rsidRPr="00F71414" w:rsidRDefault="00B0755C" w:rsidP="00B0755C">
            <w:pPr>
              <w:rPr>
                <w:rFonts w:ascii="Myriad Pro" w:hAnsi="Myriad Pro"/>
                <w:sz w:val="21"/>
                <w:szCs w:val="21"/>
              </w:rPr>
            </w:pPr>
            <w:r w:rsidRPr="00F71414">
              <w:rPr>
                <w:rFonts w:ascii="Myriad Pro" w:hAnsi="Myriad Pro"/>
                <w:sz w:val="21"/>
                <w:szCs w:val="21"/>
              </w:rPr>
              <w:t>5:25 – 5:30 p.m.</w:t>
            </w:r>
          </w:p>
        </w:tc>
        <w:tc>
          <w:tcPr>
            <w:tcW w:w="29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8260B" w14:textId="3745B5DF" w:rsidR="00B0755C" w:rsidRPr="006E4D11" w:rsidRDefault="00C93213" w:rsidP="00586843">
            <w:pPr>
              <w:pStyle w:val="NoSpacing"/>
              <w:rPr>
                <w:rFonts w:ascii="Myriad Pro" w:hAnsi="Myriad Pro"/>
                <w:b/>
                <w:sz w:val="21"/>
                <w:szCs w:val="21"/>
              </w:rPr>
            </w:pPr>
            <w:r w:rsidRPr="006E4D11">
              <w:rPr>
                <w:rFonts w:ascii="Myriad Pro" w:hAnsi="Myriad Pro"/>
                <w:b/>
                <w:sz w:val="21"/>
                <w:szCs w:val="21"/>
              </w:rPr>
              <w:t>Thank You &amp; Next Steps</w:t>
            </w:r>
          </w:p>
        </w:tc>
        <w:tc>
          <w:tcPr>
            <w:tcW w:w="131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86403" w14:textId="77777777" w:rsidR="00B0755C" w:rsidRPr="00F71414" w:rsidRDefault="00B0755C" w:rsidP="00586843">
            <w:pPr>
              <w:pStyle w:val="NoSpacing"/>
              <w:rPr>
                <w:rFonts w:ascii="Myriad Pro" w:hAnsi="Myriad Pro"/>
                <w:sz w:val="21"/>
                <w:szCs w:val="21"/>
              </w:rPr>
            </w:pPr>
          </w:p>
        </w:tc>
      </w:tr>
    </w:tbl>
    <w:p w14:paraId="4C12693E" w14:textId="77777777" w:rsidR="00FE16E9" w:rsidRPr="00F71414" w:rsidRDefault="00FE16E9" w:rsidP="00D2187A">
      <w:pPr>
        <w:pStyle w:val="NoSpacing"/>
        <w:rPr>
          <w:rFonts w:ascii="Myriad Pro" w:hAnsi="Myriad Pro"/>
        </w:rPr>
      </w:pPr>
    </w:p>
    <w:p w14:paraId="09303D4D" w14:textId="77777777" w:rsidR="009D5502" w:rsidRPr="00F71414" w:rsidRDefault="009D5502" w:rsidP="008C17ED">
      <w:pPr>
        <w:spacing w:after="0"/>
        <w:rPr>
          <w:rFonts w:ascii="Myriad Pro" w:hAnsi="Myriad Pro"/>
        </w:rPr>
      </w:pPr>
    </w:p>
    <w:p w14:paraId="7D35599A" w14:textId="31675FCC" w:rsidR="003A7A66" w:rsidRPr="00F71414" w:rsidRDefault="003A7A66" w:rsidP="00F71414">
      <w:pPr>
        <w:spacing w:after="0"/>
        <w:rPr>
          <w:rFonts w:ascii="Myriad Pro" w:hAnsi="Myriad Pro"/>
        </w:rPr>
      </w:pPr>
    </w:p>
    <w:sectPr w:rsidR="003A7A66" w:rsidRPr="00F71414" w:rsidSect="003E2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5CD"/>
    <w:multiLevelType w:val="hybridMultilevel"/>
    <w:tmpl w:val="05423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30AC"/>
    <w:multiLevelType w:val="hybridMultilevel"/>
    <w:tmpl w:val="CF00E7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E245799"/>
    <w:multiLevelType w:val="hybridMultilevel"/>
    <w:tmpl w:val="4420E46C"/>
    <w:lvl w:ilvl="0" w:tplc="CACEB43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BF8F1EE">
      <w:start w:val="5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66"/>
    <w:rsid w:val="00014749"/>
    <w:rsid w:val="00023D22"/>
    <w:rsid w:val="001045D0"/>
    <w:rsid w:val="00105B01"/>
    <w:rsid w:val="00132C75"/>
    <w:rsid w:val="00205B46"/>
    <w:rsid w:val="00240C91"/>
    <w:rsid w:val="002C582C"/>
    <w:rsid w:val="002D1BC5"/>
    <w:rsid w:val="002D1E15"/>
    <w:rsid w:val="003119E5"/>
    <w:rsid w:val="00327A17"/>
    <w:rsid w:val="00393702"/>
    <w:rsid w:val="00397FD2"/>
    <w:rsid w:val="003A7A66"/>
    <w:rsid w:val="003E2266"/>
    <w:rsid w:val="003F24B3"/>
    <w:rsid w:val="00455EAA"/>
    <w:rsid w:val="004754E3"/>
    <w:rsid w:val="00517629"/>
    <w:rsid w:val="00524ABF"/>
    <w:rsid w:val="00586843"/>
    <w:rsid w:val="005A690D"/>
    <w:rsid w:val="005E7447"/>
    <w:rsid w:val="006A4B3A"/>
    <w:rsid w:val="006E463E"/>
    <w:rsid w:val="006E4D11"/>
    <w:rsid w:val="0075327C"/>
    <w:rsid w:val="007C2D0B"/>
    <w:rsid w:val="007D5525"/>
    <w:rsid w:val="007E286A"/>
    <w:rsid w:val="0082398B"/>
    <w:rsid w:val="00872FE4"/>
    <w:rsid w:val="008B38F4"/>
    <w:rsid w:val="008C17ED"/>
    <w:rsid w:val="008E44AF"/>
    <w:rsid w:val="008F55BF"/>
    <w:rsid w:val="009D5502"/>
    <w:rsid w:val="00B005DB"/>
    <w:rsid w:val="00B0251D"/>
    <w:rsid w:val="00B0755C"/>
    <w:rsid w:val="00B10189"/>
    <w:rsid w:val="00C93213"/>
    <w:rsid w:val="00CA41B0"/>
    <w:rsid w:val="00CA5B19"/>
    <w:rsid w:val="00CB4A4B"/>
    <w:rsid w:val="00D2187A"/>
    <w:rsid w:val="00E32720"/>
    <w:rsid w:val="00E40990"/>
    <w:rsid w:val="00E552A8"/>
    <w:rsid w:val="00EB3000"/>
    <w:rsid w:val="00F10D05"/>
    <w:rsid w:val="00F42E48"/>
    <w:rsid w:val="00F71414"/>
    <w:rsid w:val="00F716CE"/>
    <w:rsid w:val="00FA1CD9"/>
    <w:rsid w:val="00FC306E"/>
    <w:rsid w:val="00FD5975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416B"/>
  <w15:docId w15:val="{75B2FFEA-8659-4DC6-937E-9AC1848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A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0C91"/>
    <w:pPr>
      <w:spacing w:after="0" w:line="240" w:lineRule="auto"/>
    </w:pPr>
  </w:style>
  <w:style w:type="table" w:styleId="TableGrid">
    <w:name w:val="Table Grid"/>
    <w:basedOn w:val="TableNormal"/>
    <w:uiPriority w:val="39"/>
    <w:rsid w:val="00FE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Z</dc:creator>
  <cp:lastModifiedBy>Andrea Z</cp:lastModifiedBy>
  <cp:revision>4</cp:revision>
  <dcterms:created xsi:type="dcterms:W3CDTF">2014-08-27T19:59:00Z</dcterms:created>
  <dcterms:modified xsi:type="dcterms:W3CDTF">2014-08-28T19:54:00Z</dcterms:modified>
</cp:coreProperties>
</file>