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Open Sans" w:cs="Open Sans" w:eastAsia="Open Sans" w:hAnsi="Open Sans"/>
          <w:b w:val="1"/>
          <w:sz w:val="36"/>
          <w:szCs w:val="36"/>
        </w:rPr>
      </w:pPr>
      <w:r w:rsidDel="00000000" w:rsidR="00000000" w:rsidRPr="00000000">
        <w:rPr>
          <w:rtl w:val="0"/>
        </w:rPr>
      </w:r>
    </w:p>
    <w:p w:rsidR="00000000" w:rsidDel="00000000" w:rsidP="00000000" w:rsidRDefault="00000000" w:rsidRPr="00000000" w14:paraId="00000002">
      <w:pPr>
        <w:rPr>
          <w:rFonts w:ascii="Open Sans" w:cs="Open Sans" w:eastAsia="Open Sans" w:hAnsi="Open Sans"/>
          <w:i w:val="1"/>
          <w:sz w:val="36"/>
          <w:szCs w:val="36"/>
        </w:rPr>
      </w:pPr>
      <w:r w:rsidDel="00000000" w:rsidR="00000000" w:rsidRPr="00000000">
        <w:rPr>
          <w:rFonts w:ascii="Open Sans" w:cs="Open Sans" w:eastAsia="Open Sans" w:hAnsi="Open Sans"/>
          <w:b w:val="1"/>
          <w:sz w:val="36"/>
          <w:szCs w:val="36"/>
          <w:rtl w:val="0"/>
        </w:rPr>
        <w:t xml:space="preserve">Advance CTE Train the Trainer: </w:t>
      </w:r>
      <w:r w:rsidDel="00000000" w:rsidR="00000000" w:rsidRPr="00000000">
        <w:rPr>
          <w:rFonts w:ascii="Open Sans" w:cs="Open Sans" w:eastAsia="Open Sans" w:hAnsi="Open Sans"/>
          <w:i w:val="1"/>
          <w:sz w:val="36"/>
          <w:szCs w:val="36"/>
          <w:rtl w:val="0"/>
        </w:rPr>
        <w:t xml:space="preserve">Empowering Students through Career Technical Education and Career Advising</w:t>
      </w:r>
    </w:p>
    <w:p w:rsidR="00000000" w:rsidDel="00000000" w:rsidP="00000000" w:rsidRDefault="00000000" w:rsidRPr="00000000" w14:paraId="00000003">
      <w:pPr>
        <w:rPr>
          <w:rFonts w:ascii="Open Sans" w:cs="Open Sans" w:eastAsia="Open Sans" w:hAnsi="Open Sans"/>
          <w:i w:val="1"/>
          <w:sz w:val="36"/>
          <w:szCs w:val="36"/>
        </w:rPr>
      </w:pPr>
      <w:r w:rsidDel="00000000" w:rsidR="00000000" w:rsidRPr="00000000">
        <w:rPr>
          <w:rtl w:val="0"/>
        </w:rPr>
      </w:r>
    </w:p>
    <w:p w:rsidR="00000000" w:rsidDel="00000000" w:rsidP="00000000" w:rsidRDefault="00000000" w:rsidRPr="00000000" w14:paraId="00000004">
      <w:pPr>
        <w:rPr>
          <w:rFonts w:ascii="Open Sans" w:cs="Open Sans" w:eastAsia="Open Sans" w:hAnsi="Open Sans"/>
          <w:b w:val="1"/>
          <w:color w:val="009ba6"/>
          <w:sz w:val="30"/>
          <w:szCs w:val="30"/>
        </w:rPr>
      </w:pPr>
      <w:r w:rsidDel="00000000" w:rsidR="00000000" w:rsidRPr="00000000">
        <w:rPr>
          <w:rFonts w:ascii="Open Sans" w:cs="Open Sans" w:eastAsia="Open Sans" w:hAnsi="Open Sans"/>
          <w:b w:val="1"/>
          <w:color w:val="009ba6"/>
          <w:sz w:val="30"/>
          <w:szCs w:val="30"/>
          <w:rtl w:val="0"/>
        </w:rPr>
        <w:t xml:space="preserve">Module</w:t>
      </w:r>
    </w:p>
    <w:p w:rsidR="00000000" w:rsidDel="00000000" w:rsidP="00000000" w:rsidRDefault="00000000" w:rsidRPr="00000000" w14:paraId="00000005">
      <w:pPr>
        <w:pStyle w:val="Heading2"/>
        <w:spacing w:before="40" w:line="240" w:lineRule="auto"/>
        <w:rPr>
          <w:rFonts w:ascii="Open Sans" w:cs="Open Sans" w:eastAsia="Open Sans" w:hAnsi="Open Sans"/>
          <w:sz w:val="22"/>
          <w:szCs w:val="22"/>
        </w:rPr>
      </w:pPr>
      <w:bookmarkStart w:colFirst="0" w:colLast="0" w:name="_ffs1e1pfrowq" w:id="0"/>
      <w:bookmarkEnd w:id="0"/>
      <w:r w:rsidDel="00000000" w:rsidR="00000000" w:rsidRPr="00000000">
        <w:rPr>
          <w:rFonts w:ascii="Open Sans" w:cs="Open Sans" w:eastAsia="Open Sans" w:hAnsi="Open Sans"/>
          <w:sz w:val="22"/>
          <w:szCs w:val="22"/>
          <w:rtl w:val="0"/>
        </w:rPr>
        <w:t xml:space="preserve">Module 5: Understanding Implicit Bias &amp; Impact on Career Advisement and Decision-Making</w:t>
      </w:r>
    </w:p>
    <w:p w:rsidR="00000000" w:rsidDel="00000000" w:rsidP="00000000" w:rsidRDefault="00000000" w:rsidRPr="00000000" w14:paraId="00000006">
      <w:pPr>
        <w:pStyle w:val="Heading2"/>
        <w:spacing w:before="40" w:line="240" w:lineRule="auto"/>
        <w:rPr>
          <w:rFonts w:ascii="Open Sans" w:cs="Open Sans" w:eastAsia="Open Sans" w:hAnsi="Open Sans"/>
          <w:b w:val="1"/>
          <w:color w:val="009198"/>
          <w:sz w:val="30"/>
          <w:szCs w:val="30"/>
        </w:rPr>
      </w:pPr>
      <w:bookmarkStart w:colFirst="0" w:colLast="0" w:name="_y4g0bdjilue0" w:id="1"/>
      <w:bookmarkEnd w:id="1"/>
      <w:r w:rsidDel="00000000" w:rsidR="00000000" w:rsidRPr="00000000">
        <w:rPr>
          <w:rtl w:val="0"/>
        </w:rPr>
      </w:r>
    </w:p>
    <w:p w:rsidR="00000000" w:rsidDel="00000000" w:rsidP="00000000" w:rsidRDefault="00000000" w:rsidRPr="00000000" w14:paraId="00000007">
      <w:pPr>
        <w:pStyle w:val="Heading2"/>
        <w:spacing w:before="40" w:line="240" w:lineRule="auto"/>
        <w:rPr>
          <w:rFonts w:ascii="Open Sans" w:cs="Open Sans" w:eastAsia="Open Sans" w:hAnsi="Open Sans"/>
          <w:b w:val="1"/>
          <w:color w:val="009ba6"/>
          <w:sz w:val="30"/>
          <w:szCs w:val="30"/>
        </w:rPr>
      </w:pPr>
      <w:bookmarkStart w:colFirst="0" w:colLast="0" w:name="_du7429ius2a4" w:id="2"/>
      <w:bookmarkEnd w:id="2"/>
      <w:r w:rsidDel="00000000" w:rsidR="00000000" w:rsidRPr="00000000">
        <w:rPr>
          <w:rFonts w:ascii="Open Sans" w:cs="Open Sans" w:eastAsia="Open Sans" w:hAnsi="Open Sans"/>
          <w:b w:val="1"/>
          <w:color w:val="009ba6"/>
          <w:sz w:val="30"/>
          <w:szCs w:val="30"/>
          <w:rtl w:val="0"/>
        </w:rPr>
        <w:t xml:space="preserve">Pre-Workshop Survey </w:t>
      </w:r>
    </w:p>
    <w:p w:rsidR="00000000" w:rsidDel="00000000" w:rsidP="00000000" w:rsidRDefault="00000000" w:rsidRPr="00000000" w14:paraId="00000008">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Pre-Workshop Survey completely and honestly. These results will provide information on the effectiveness and impact of this workshop.</w:t>
      </w:r>
    </w:p>
    <w:p w:rsidR="00000000" w:rsidDel="00000000" w:rsidP="00000000" w:rsidRDefault="00000000" w:rsidRPr="00000000" w14:paraId="00000009">
      <w:pPr>
        <w:spacing w:after="160" w:line="259" w:lineRule="auto"/>
        <w:rPr>
          <w:rFonts w:ascii="Open Sans" w:cs="Open Sans" w:eastAsia="Open Sans" w:hAnsi="Open Sans"/>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0A">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0B">
      <w:pPr>
        <w:rPr>
          <w:rFonts w:ascii="Open Sans" w:cs="Open Sans" w:eastAsia="Open Sans" w:hAnsi="Open Sans"/>
          <w:color w:val="009ba6"/>
          <w:sz w:val="30"/>
          <w:szCs w:val="30"/>
        </w:rPr>
      </w:pPr>
      <w:r w:rsidDel="00000000" w:rsidR="00000000" w:rsidRPr="00000000">
        <w:rPr>
          <w:rFonts w:ascii="Open Sans" w:cs="Open Sans" w:eastAsia="Open Sans" w:hAnsi="Open Sans"/>
          <w:b w:val="1"/>
          <w:color w:val="009ba6"/>
          <w:sz w:val="30"/>
          <w:szCs w:val="30"/>
          <w:rtl w:val="0"/>
        </w:rPr>
        <w:t xml:space="preserve">Supplemental Links </w:t>
      </w:r>
      <w:r w:rsidDel="00000000" w:rsidR="00000000" w:rsidRPr="00000000">
        <w:rPr>
          <w:rtl w:val="0"/>
        </w:rPr>
      </w:r>
    </w:p>
    <w:p w:rsidR="00000000" w:rsidDel="00000000" w:rsidP="00000000" w:rsidRDefault="00000000" w:rsidRPr="00000000" w14:paraId="0000000C">
      <w:pPr>
        <w:ind w:left="0" w:firstLine="0"/>
        <w:rPr>
          <w:rFonts w:ascii="Open Sans" w:cs="Open Sans" w:eastAsia="Open Sans" w:hAnsi="Open Sans"/>
        </w:rPr>
      </w:pPr>
      <w:hyperlink r:id="rId6">
        <w:r w:rsidDel="00000000" w:rsidR="00000000" w:rsidRPr="00000000">
          <w:rPr>
            <w:rFonts w:ascii="Open Sans" w:cs="Open Sans" w:eastAsia="Open Sans" w:hAnsi="Open Sans"/>
            <w:color w:val="1155cc"/>
            <w:u w:val="single"/>
            <w:rtl w:val="0"/>
          </w:rPr>
          <w:t xml:space="preserve">Handout Hub </w:t>
        </w:r>
      </w:hyperlink>
      <w:r w:rsidDel="00000000" w:rsidR="00000000" w:rsidRPr="00000000">
        <w:rPr>
          <w:rFonts w:ascii="Open Sans" w:cs="Open Sans" w:eastAsia="Open Sans" w:hAnsi="Open Sans"/>
          <w:rtl w:val="0"/>
        </w:rPr>
        <w:t xml:space="preserve">- this handout provides additional resources that can be utilized beyond this module.</w:t>
      </w:r>
    </w:p>
    <w:p w:rsidR="00000000" w:rsidDel="00000000" w:rsidP="00000000" w:rsidRDefault="00000000" w:rsidRPr="00000000" w14:paraId="0000000D">
      <w:pPr>
        <w:pStyle w:val="Heading2"/>
        <w:spacing w:before="40" w:line="240" w:lineRule="auto"/>
        <w:rPr>
          <w:rFonts w:ascii="Open Sans" w:cs="Open Sans" w:eastAsia="Open Sans" w:hAnsi="Open Sans"/>
          <w:b w:val="1"/>
          <w:color w:val="009198"/>
          <w:sz w:val="30"/>
          <w:szCs w:val="30"/>
        </w:rPr>
      </w:pPr>
      <w:bookmarkStart w:colFirst="0" w:colLast="0" w:name="_147n2zr" w:id="3"/>
      <w:bookmarkEnd w:id="3"/>
      <w:r w:rsidDel="00000000" w:rsidR="00000000" w:rsidRPr="00000000">
        <w:rPr>
          <w:rtl w:val="0"/>
        </w:rPr>
      </w:r>
    </w:p>
    <w:p w:rsidR="00000000" w:rsidDel="00000000" w:rsidP="00000000" w:rsidRDefault="00000000" w:rsidRPr="00000000" w14:paraId="0000000E">
      <w:pPr>
        <w:pStyle w:val="Heading2"/>
        <w:spacing w:before="40" w:line="240" w:lineRule="auto"/>
        <w:rPr>
          <w:rFonts w:ascii="Open Sans" w:cs="Open Sans" w:eastAsia="Open Sans" w:hAnsi="Open Sans"/>
          <w:b w:val="1"/>
          <w:color w:val="009ba6"/>
          <w:sz w:val="30"/>
          <w:szCs w:val="30"/>
        </w:rPr>
      </w:pPr>
      <w:bookmarkStart w:colFirst="0" w:colLast="0" w:name="_7ptabzmh3esw" w:id="4"/>
      <w:bookmarkEnd w:id="4"/>
      <w:r w:rsidDel="00000000" w:rsidR="00000000" w:rsidRPr="00000000">
        <w:rPr>
          <w:rFonts w:ascii="Open Sans" w:cs="Open Sans" w:eastAsia="Open Sans" w:hAnsi="Open Sans"/>
          <w:b w:val="1"/>
          <w:color w:val="009ba6"/>
          <w:sz w:val="30"/>
          <w:szCs w:val="30"/>
          <w:rtl w:val="0"/>
        </w:rPr>
        <w:t xml:space="preserve">NOW NEW NEXT Planning </w:t>
      </w:r>
    </w:p>
    <w:p w:rsidR="00000000" w:rsidDel="00000000" w:rsidP="00000000" w:rsidRDefault="00000000" w:rsidRPr="00000000" w14:paraId="0000000F">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-220555</wp:posOffset>
            </wp:positionH>
            <wp:positionV relativeFrom="paragraph">
              <wp:posOffset>222884</wp:posOffset>
            </wp:positionV>
            <wp:extent cx="473710" cy="266700"/>
            <wp:effectExtent b="0" l="0" r="0" t="0"/>
            <wp:wrapSquare wrapText="bothSides" distB="0" distT="0" distL="114300" distR="114300"/>
            <wp:docPr descr="Icon&#10;&#10;Description automatically generated" id="1" name="image2.png"/>
            <a:graphic>
              <a:graphicData uri="http://schemas.openxmlformats.org/drawingml/2006/picture">
                <pic:pic>
                  <pic:nvPicPr>
                    <pic:cNvPr descr="Icon&#10;&#10;Description automatically generated" id="0" name="image2.png"/>
                    <pic:cNvPicPr preferRelativeResize="0"/>
                  </pic:nvPicPr>
                  <pic:blipFill>
                    <a:blip r:embed="rId7"/>
                    <a:srcRect b="0" l="0" r="0" t="0"/>
                    <a:stretch>
                      <a:fillRect/>
                    </a:stretch>
                  </pic:blipFill>
                  <pic:spPr>
                    <a:xfrm>
                      <a:off x="0" y="0"/>
                      <a:ext cx="473710" cy="266700"/>
                    </a:xfrm>
                    <a:prstGeom prst="rect"/>
                    <a:ln/>
                  </pic:spPr>
                </pic:pic>
              </a:graphicData>
            </a:graphic>
          </wp:anchor>
        </w:drawing>
      </w:r>
    </w:p>
    <w:p w:rsidR="00000000" w:rsidDel="00000000" w:rsidP="00000000" w:rsidRDefault="00000000" w:rsidRPr="00000000" w14:paraId="00000010">
      <w:pPr>
        <w:spacing w:after="160" w:line="259" w:lineRule="auto"/>
        <w:rPr>
          <w:rFonts w:ascii="Open Sans" w:cs="Open Sans" w:eastAsia="Open Sans" w:hAnsi="Open Sans"/>
        </w:rPr>
      </w:pPr>
      <w:r w:rsidDel="00000000" w:rsidR="00000000" w:rsidRPr="00000000">
        <w:rPr>
          <w:rFonts w:ascii="Open Sans" w:cs="Open Sans" w:eastAsia="Open Sans" w:hAnsi="Open Sans"/>
          <w:b w:val="1"/>
          <w:rtl w:val="0"/>
        </w:rPr>
        <w:t xml:space="preserve">CTE NOW  </w:t>
      </w:r>
      <w:r w:rsidDel="00000000" w:rsidR="00000000" w:rsidRPr="00000000">
        <w:rPr>
          <w:rtl w:val="0"/>
        </w:rPr>
      </w:r>
    </w:p>
    <w:p w:rsidR="00000000" w:rsidDel="00000000" w:rsidP="00000000" w:rsidRDefault="00000000" w:rsidRPr="00000000" w14:paraId="00000011">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In 1 minute Identify the things you are doing NOW in your CTE offerings. What does CTE mean in your district?  What place does CTE have in your learners’ academic path?</w:t>
      </w:r>
    </w:p>
    <w:p w:rsidR="00000000" w:rsidDel="00000000" w:rsidP="00000000" w:rsidRDefault="00000000" w:rsidRPr="00000000" w14:paraId="00000012">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3">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4">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5">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6">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7">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-238124</wp:posOffset>
            </wp:positionH>
            <wp:positionV relativeFrom="paragraph">
              <wp:posOffset>239412</wp:posOffset>
            </wp:positionV>
            <wp:extent cx="496570" cy="279400"/>
            <wp:effectExtent b="0" l="0" r="0" t="0"/>
            <wp:wrapSquare wrapText="bothSides" distB="0" distT="0" distL="114300" distR="114300"/>
            <wp:docPr descr="Icon&#10;&#10;Description automatically generated" id="8" name="image3.png"/>
            <a:graphic>
              <a:graphicData uri="http://schemas.openxmlformats.org/drawingml/2006/picture">
                <pic:pic>
                  <pic:nvPicPr>
                    <pic:cNvPr descr="Icon&#10;&#10;Description automatically generated" id="0" name="image3.png"/>
                    <pic:cNvPicPr preferRelativeResize="0"/>
                  </pic:nvPicPr>
                  <pic:blipFill>
                    <a:blip r:embed="rId8"/>
                    <a:srcRect b="0" l="0" r="0" t="0"/>
                    <a:stretch>
                      <a:fillRect/>
                    </a:stretch>
                  </pic:blipFill>
                  <pic:spPr>
                    <a:xfrm>
                      <a:off x="0" y="0"/>
                      <a:ext cx="496570" cy="279400"/>
                    </a:xfrm>
                    <a:prstGeom prst="rect"/>
                    <a:ln/>
                  </pic:spPr>
                </pic:pic>
              </a:graphicData>
            </a:graphic>
          </wp:anchor>
        </w:drawing>
      </w:r>
    </w:p>
    <w:p w:rsidR="00000000" w:rsidDel="00000000" w:rsidP="00000000" w:rsidRDefault="00000000" w:rsidRPr="00000000" w14:paraId="00000018">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NEW</w:t>
      </w:r>
    </w:p>
    <w:p w:rsidR="00000000" w:rsidDel="00000000" w:rsidP="00000000" w:rsidRDefault="00000000" w:rsidRPr="00000000" w14:paraId="00000019">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Based on information supporting high quality CTE programming: what is new to you today?  Reflect for a minute on something new from today’s discussions. What might you want to incorporate or leverage moving forward you did not have before?</w:t>
      </w:r>
    </w:p>
    <w:p w:rsidR="00000000" w:rsidDel="00000000" w:rsidP="00000000" w:rsidRDefault="00000000" w:rsidRPr="00000000" w14:paraId="0000001A">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1B">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C">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1D">
      <w:pPr>
        <w:spacing w:after="160" w:line="259" w:lineRule="auto"/>
        <w:rPr>
          <w:rFonts w:ascii="Open Sans" w:cs="Open Sans" w:eastAsia="Open Sans" w:hAnsi="Open Sans"/>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-223307</wp:posOffset>
            </wp:positionH>
            <wp:positionV relativeFrom="paragraph">
              <wp:posOffset>192405</wp:posOffset>
            </wp:positionV>
            <wp:extent cx="533400" cy="299720"/>
            <wp:effectExtent b="0" l="0" r="0" t="0"/>
            <wp:wrapSquare wrapText="bothSides" distB="0" distT="0" distL="114300" distR="114300"/>
            <wp:docPr descr="Icon&#10;&#10;Description automatically generated" id="7" name="image1.png"/>
            <a:graphic>
              <a:graphicData uri="http://schemas.openxmlformats.org/drawingml/2006/picture">
                <pic:pic>
                  <pic:nvPicPr>
                    <pic:cNvPr descr="Icon&#10;&#10;Description automatically generated" id="0" name="image1.png"/>
                    <pic:cNvPicPr preferRelativeResize="0"/>
                  </pic:nvPicPr>
                  <pic:blipFill>
                    <a:blip r:embed="rId9"/>
                    <a:srcRect b="0" l="0" r="0" t="0"/>
                    <a:stretch>
                      <a:fillRect/>
                    </a:stretch>
                  </pic:blipFill>
                  <pic:spPr>
                    <a:xfrm>
                      <a:off x="0" y="0"/>
                      <a:ext cx="533400" cy="299720"/>
                    </a:xfrm>
                    <a:prstGeom prst="rect"/>
                    <a:ln/>
                  </pic:spPr>
                </pic:pic>
              </a:graphicData>
            </a:graphic>
          </wp:anchor>
        </w:drawing>
      </w:r>
    </w:p>
    <w:p w:rsidR="00000000" w:rsidDel="00000000" w:rsidP="00000000" w:rsidRDefault="00000000" w:rsidRPr="00000000" w14:paraId="0000001E">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CTE NEXT</w:t>
      </w:r>
    </w:p>
    <w:p w:rsidR="00000000" w:rsidDel="00000000" w:rsidP="00000000" w:rsidRDefault="00000000" w:rsidRPr="00000000" w14:paraId="0000001F">
      <w:pPr>
        <w:spacing w:after="160" w:line="259"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What new information will you look to leverage and implement? How does this look in the near future?  Write down some areas of interest that need further research or a deeper gathering of resources for use in your school counseling offerings.</w:t>
      </w:r>
    </w:p>
    <w:p w:rsidR="00000000" w:rsidDel="00000000" w:rsidP="00000000" w:rsidRDefault="00000000" w:rsidRPr="00000000" w14:paraId="00000020">
      <w:pPr>
        <w:pStyle w:val="Heading2"/>
        <w:spacing w:before="40" w:line="240" w:lineRule="auto"/>
        <w:rPr>
          <w:rFonts w:ascii="Open Sans" w:cs="Open Sans" w:eastAsia="Open Sans" w:hAnsi="Open Sans"/>
          <w:b w:val="1"/>
          <w:color w:val="009198"/>
          <w:sz w:val="30"/>
          <w:szCs w:val="30"/>
        </w:rPr>
      </w:pPr>
      <w:bookmarkStart w:colFirst="0" w:colLast="0" w:name="_yo58xyupvg1l" w:id="5"/>
      <w:bookmarkEnd w:id="5"/>
      <w:r w:rsidDel="00000000" w:rsidR="00000000" w:rsidRPr="00000000">
        <w:rPr>
          <w:rtl w:val="0"/>
        </w:rPr>
      </w:r>
    </w:p>
    <w:p w:rsidR="00000000" w:rsidDel="00000000" w:rsidP="00000000" w:rsidRDefault="00000000" w:rsidRPr="00000000" w14:paraId="00000021">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2">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3">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4">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5">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6">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7">
      <w:pPr>
        <w:rPr>
          <w:rFonts w:ascii="Open Sans" w:cs="Open Sans" w:eastAsia="Open Sans" w:hAnsi="Open Sans"/>
          <w:color w:val="ff6d14"/>
        </w:rPr>
      </w:pPr>
      <w:r w:rsidDel="00000000" w:rsidR="00000000" w:rsidRPr="00000000">
        <w:rPr>
          <w:rtl w:val="0"/>
        </w:rPr>
      </w:r>
    </w:p>
    <w:p w:rsidR="00000000" w:rsidDel="00000000" w:rsidP="00000000" w:rsidRDefault="00000000" w:rsidRPr="00000000" w14:paraId="00000028">
      <w:pPr>
        <w:pStyle w:val="Heading2"/>
        <w:spacing w:before="40" w:line="240" w:lineRule="auto"/>
        <w:rPr>
          <w:rFonts w:ascii="Open Sans" w:cs="Open Sans" w:eastAsia="Open Sans" w:hAnsi="Open Sans"/>
          <w:b w:val="1"/>
          <w:color w:val="009198"/>
          <w:sz w:val="30"/>
          <w:szCs w:val="30"/>
        </w:rPr>
      </w:pPr>
      <w:bookmarkStart w:colFirst="0" w:colLast="0" w:name="_s3ftyrz8xyh8" w:id="6"/>
      <w:bookmarkEnd w:id="6"/>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Heading2"/>
        <w:spacing w:before="40" w:line="240" w:lineRule="auto"/>
        <w:rPr>
          <w:rFonts w:ascii="Open Sans" w:cs="Open Sans" w:eastAsia="Open Sans" w:hAnsi="Open Sans"/>
          <w:b w:val="1"/>
          <w:color w:val="009ba6"/>
          <w:sz w:val="30"/>
          <w:szCs w:val="30"/>
        </w:rPr>
      </w:pPr>
      <w:bookmarkStart w:colFirst="0" w:colLast="0" w:name="_1uzxjr9f05k" w:id="7"/>
      <w:bookmarkEnd w:id="7"/>
      <w:r w:rsidDel="00000000" w:rsidR="00000000" w:rsidRPr="00000000">
        <w:rPr>
          <w:rFonts w:ascii="Open Sans" w:cs="Open Sans" w:eastAsia="Open Sans" w:hAnsi="Open Sans"/>
          <w:b w:val="1"/>
          <w:color w:val="009ba6"/>
          <w:sz w:val="30"/>
          <w:szCs w:val="30"/>
          <w:rtl w:val="0"/>
        </w:rPr>
        <w:t xml:space="preserve">Activity 1: Career Connections Recall </w:t>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25400</wp:posOffset>
            </wp:positionV>
            <wp:extent cx="648335" cy="647700"/>
            <wp:effectExtent b="0" l="0" r="0" t="0"/>
            <wp:wrapSquare wrapText="bothSides" distB="0" distT="0" distL="114300" distR="114300"/>
            <wp:docPr descr="Small Group Excercise Icon" id="3" name="image7.jpg"/>
            <a:graphic>
              <a:graphicData uri="http://schemas.openxmlformats.org/drawingml/2006/picture">
                <pic:pic>
                  <pic:nvPicPr>
                    <pic:cNvPr descr="Small Group Excercise Icon" id="0" name="image7.jpg"/>
                    <pic:cNvPicPr preferRelativeResize="0"/>
                  </pic:nvPicPr>
                  <pic:blipFill>
                    <a:blip r:embed="rId10"/>
                    <a:srcRect b="0" l="0" r="0" t="0"/>
                    <a:stretch>
                      <a:fillRect/>
                    </a:stretch>
                  </pic:blipFill>
                  <pic:spPr>
                    <a:xfrm>
                      <a:off x="0" y="0"/>
                      <a:ext cx="648335" cy="647700"/>
                    </a:xfrm>
                    <a:prstGeom prst="rect"/>
                    <a:ln/>
                  </pic:spPr>
                </pic:pic>
              </a:graphicData>
            </a:graphic>
          </wp:anchor>
        </w:drawing>
      </w:r>
    </w:p>
    <w:p w:rsidR="00000000" w:rsidDel="00000000" w:rsidP="00000000" w:rsidRDefault="00000000" w:rsidRPr="00000000" w14:paraId="00000036">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7">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8">
      <w:pPr>
        <w:rPr>
          <w:rFonts w:ascii="Open Sans" w:cs="Open Sans" w:eastAsia="Open Sans" w:hAnsi="Open Sans"/>
          <w:b w:val="1"/>
        </w:rPr>
      </w:pPr>
      <w:r w:rsidDel="00000000" w:rsidR="00000000" w:rsidRPr="00000000">
        <w:rPr>
          <w:rtl w:val="0"/>
        </w:rPr>
      </w:r>
    </w:p>
    <w:p w:rsidR="00000000" w:rsidDel="00000000" w:rsidP="00000000" w:rsidRDefault="00000000" w:rsidRPr="00000000" w14:paraId="00000039">
      <w:pPr>
        <w:rPr>
          <w:rFonts w:ascii="Open Sans" w:cs="Open Sans" w:eastAsia="Open Sans" w:hAnsi="Open Sans"/>
          <w:b w:val="1"/>
        </w:rPr>
      </w:pPr>
      <w:r w:rsidDel="00000000" w:rsidR="00000000" w:rsidRPr="00000000">
        <w:rPr>
          <w:rFonts w:ascii="Open Sans" w:cs="Open Sans" w:eastAsia="Open Sans" w:hAnsi="Open Sans"/>
          <w:b w:val="1"/>
          <w:rtl w:val="0"/>
        </w:rPr>
        <w:t xml:space="preserve">Guiding Questions</w:t>
      </w:r>
      <w:r w:rsidDel="00000000" w:rsidR="00000000" w:rsidRPr="00000000">
        <w:rPr>
          <w:rtl w:val="0"/>
        </w:rPr>
      </w:r>
    </w:p>
    <w:p w:rsidR="00000000" w:rsidDel="00000000" w:rsidP="00000000" w:rsidRDefault="00000000" w:rsidRPr="00000000" w14:paraId="0000003A">
      <w:pPr>
        <w:numPr>
          <w:ilvl w:val="0"/>
          <w:numId w:val="3"/>
        </w:numPr>
        <w:spacing w:after="160" w:line="259"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Is this a story you have heard?</w:t>
      </w:r>
    </w:p>
    <w:p w:rsidR="00000000" w:rsidDel="00000000" w:rsidP="00000000" w:rsidRDefault="00000000" w:rsidRPr="00000000" w14:paraId="0000003B">
      <w:pPr>
        <w:spacing w:after="160" w:line="259" w:lineRule="auto"/>
        <w:ind w:left="72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C">
      <w:pPr>
        <w:numPr>
          <w:ilvl w:val="0"/>
          <w:numId w:val="3"/>
        </w:numPr>
        <w:spacing w:after="160" w:line="259"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Is the individual someone you reference to inspire students who are interested in military or aviation paths?</w:t>
      </w:r>
    </w:p>
    <w:p w:rsidR="00000000" w:rsidDel="00000000" w:rsidP="00000000" w:rsidRDefault="00000000" w:rsidRPr="00000000" w14:paraId="0000003D">
      <w:pPr>
        <w:spacing w:after="160" w:line="259" w:lineRule="auto"/>
        <w:ind w:left="72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3E">
      <w:pPr>
        <w:numPr>
          <w:ilvl w:val="0"/>
          <w:numId w:val="3"/>
        </w:numPr>
        <w:spacing w:after="160" w:line="259"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yes, what has been the impact?</w:t>
      </w:r>
    </w:p>
    <w:p w:rsidR="00000000" w:rsidDel="00000000" w:rsidP="00000000" w:rsidRDefault="00000000" w:rsidRPr="00000000" w14:paraId="0000003F">
      <w:pPr>
        <w:spacing w:after="160" w:line="259" w:lineRule="auto"/>
        <w:ind w:left="720" w:firstLine="0"/>
        <w:rPr>
          <w:rFonts w:ascii="Open Sans" w:cs="Open Sans" w:eastAsia="Open Sans" w:hAnsi="Open Sans"/>
          <w:highlight w:val="white"/>
        </w:rPr>
      </w:pPr>
      <w:r w:rsidDel="00000000" w:rsidR="00000000" w:rsidRPr="00000000">
        <w:rPr>
          <w:rtl w:val="0"/>
        </w:rPr>
      </w:r>
    </w:p>
    <w:p w:rsidR="00000000" w:rsidDel="00000000" w:rsidP="00000000" w:rsidRDefault="00000000" w:rsidRPr="00000000" w14:paraId="00000040">
      <w:pPr>
        <w:numPr>
          <w:ilvl w:val="0"/>
          <w:numId w:val="3"/>
        </w:numPr>
        <w:spacing w:after="160" w:line="259" w:lineRule="auto"/>
        <w:ind w:left="720" w:hanging="360"/>
        <w:rPr>
          <w:rFonts w:ascii="Open Sans" w:cs="Open Sans" w:eastAsia="Open Sans" w:hAnsi="Open Sans"/>
          <w:highlight w:val="white"/>
        </w:rPr>
      </w:pPr>
      <w:r w:rsidDel="00000000" w:rsidR="00000000" w:rsidRPr="00000000">
        <w:rPr>
          <w:rFonts w:ascii="Open Sans" w:cs="Open Sans" w:eastAsia="Open Sans" w:hAnsi="Open Sans"/>
          <w:highlight w:val="white"/>
          <w:rtl w:val="0"/>
        </w:rPr>
        <w:t xml:space="preserve">If not, in what ways could sharing the individual's story be impactful to students who ‘see themselves’ in their story?</w:t>
      </w:r>
      <w:r w:rsidDel="00000000" w:rsidR="00000000" w:rsidRPr="00000000">
        <w:rPr>
          <w:rtl w:val="0"/>
        </w:rPr>
      </w:r>
    </w:p>
    <w:p w:rsidR="00000000" w:rsidDel="00000000" w:rsidP="00000000" w:rsidRDefault="00000000" w:rsidRPr="00000000" w14:paraId="00000041">
      <w:pPr>
        <w:pStyle w:val="Heading2"/>
        <w:spacing w:before="40" w:line="240" w:lineRule="auto"/>
        <w:jc w:val="left"/>
        <w:rPr>
          <w:rFonts w:ascii="Open Sans" w:cs="Open Sans" w:eastAsia="Open Sans" w:hAnsi="Open Sans"/>
          <w:b w:val="1"/>
          <w:color w:val="009198"/>
          <w:sz w:val="30"/>
          <w:szCs w:val="30"/>
        </w:rPr>
      </w:pPr>
      <w:bookmarkStart w:colFirst="0" w:colLast="0" w:name="_kxrun43yardm" w:id="8"/>
      <w:bookmarkEnd w:id="8"/>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Bdr>
          <w:top w:color="4472c4" w:space="10" w:sz="4" w:val="single"/>
          <w:bottom w:color="4472c4" w:space="10" w:sz="4" w:val="single"/>
        </w:pBdr>
        <w:spacing w:after="360" w:before="360" w:line="259" w:lineRule="auto"/>
        <w:ind w:left="144" w:right="144" w:firstLine="0"/>
        <w:jc w:val="center"/>
        <w:rPr>
          <w:rFonts w:ascii="Open Sans" w:cs="Open Sans" w:eastAsia="Open Sans" w:hAnsi="Open Sans"/>
          <w:b w:val="1"/>
          <w:i w:val="1"/>
          <w:color w:val="009ba6"/>
        </w:rPr>
      </w:pPr>
      <w:r w:rsidDel="00000000" w:rsidR="00000000" w:rsidRPr="00000000">
        <w:rPr>
          <w:rFonts w:ascii="Open Sans" w:cs="Open Sans" w:eastAsia="Open Sans" w:hAnsi="Open Sans"/>
          <w:b w:val="1"/>
          <w:i w:val="1"/>
          <w:color w:val="009ba6"/>
          <w:rtl w:val="0"/>
        </w:rPr>
        <w:t xml:space="preserve">What Is Implicit Bias? </w:t>
      </w:r>
    </w:p>
    <w:p w:rsidR="00000000" w:rsidDel="00000000" w:rsidP="00000000" w:rsidRDefault="00000000" w:rsidRPr="00000000" w14:paraId="00000044">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Attitudes or stereotypes that affect our understanding, actions and decisions in an unconscious manner. These biases, which encompass both favorable and unfavorable assessments, are activated involuntarily and without awareness or intentional control. </w:t>
      </w:r>
    </w:p>
    <w:p w:rsidR="00000000" w:rsidDel="00000000" w:rsidP="00000000" w:rsidRDefault="00000000" w:rsidRPr="00000000" w14:paraId="00000045">
      <w:pPr>
        <w:pStyle w:val="Heading2"/>
        <w:spacing w:before="40" w:line="240" w:lineRule="auto"/>
        <w:ind w:left="0" w:firstLine="0"/>
        <w:rPr>
          <w:rFonts w:ascii="Open Sans" w:cs="Open Sans" w:eastAsia="Open Sans" w:hAnsi="Open Sans"/>
          <w:b w:val="1"/>
          <w:sz w:val="24"/>
          <w:szCs w:val="24"/>
        </w:rPr>
      </w:pPr>
      <w:bookmarkStart w:colFirst="0" w:colLast="0" w:name="_1v1yuxt" w:id="9"/>
      <w:bookmarkEnd w:id="9"/>
      <w:r w:rsidDel="00000000" w:rsidR="00000000" w:rsidRPr="00000000">
        <w:rPr>
          <w:rFonts w:ascii="Open Sans" w:cs="Open Sans" w:eastAsia="Open Sans" w:hAnsi="Open Sans"/>
          <w:b w:val="1"/>
          <w:sz w:val="24"/>
          <w:szCs w:val="24"/>
          <w:rtl w:val="0"/>
        </w:rPr>
        <w:t xml:space="preserve">Key Characteristics</w:t>
      </w:r>
    </w:p>
    <w:p w:rsidR="00000000" w:rsidDel="00000000" w:rsidP="00000000" w:rsidRDefault="00000000" w:rsidRPr="00000000" w14:paraId="00000046">
      <w:pPr>
        <w:numPr>
          <w:ilvl w:val="0"/>
          <w:numId w:val="1"/>
        </w:numPr>
        <w:spacing w:after="0" w:afterAutospacing="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Are unconscious and automatic: They are activated without an individual’s intention or control. </w:t>
      </w:r>
    </w:p>
    <w:p w:rsidR="00000000" w:rsidDel="00000000" w:rsidP="00000000" w:rsidRDefault="00000000" w:rsidRPr="00000000" w14:paraId="00000047">
      <w:pPr>
        <w:numPr>
          <w:ilvl w:val="0"/>
          <w:numId w:val="1"/>
        </w:numPr>
        <w:spacing w:after="0" w:afterAutospacing="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Are pervasive: Everyone possesses them, even those avowing commitments to impartiality. </w:t>
      </w:r>
    </w:p>
    <w:p w:rsidR="00000000" w:rsidDel="00000000" w:rsidP="00000000" w:rsidRDefault="00000000" w:rsidRPr="00000000" w14:paraId="00000048">
      <w:pPr>
        <w:numPr>
          <w:ilvl w:val="0"/>
          <w:numId w:val="1"/>
        </w:numPr>
        <w:spacing w:after="0" w:afterAutospacing="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Do not always align with explicit beliefs. </w:t>
      </w:r>
    </w:p>
    <w:p w:rsidR="00000000" w:rsidDel="00000000" w:rsidP="00000000" w:rsidRDefault="00000000" w:rsidRPr="00000000" w14:paraId="00000049">
      <w:pPr>
        <w:numPr>
          <w:ilvl w:val="0"/>
          <w:numId w:val="1"/>
        </w:numPr>
        <w:spacing w:after="0" w:afterAutospacing="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Have real-world effects on behavior. </w:t>
      </w:r>
    </w:p>
    <w:p w:rsidR="00000000" w:rsidDel="00000000" w:rsidP="00000000" w:rsidRDefault="00000000" w:rsidRPr="00000000" w14:paraId="0000004A">
      <w:pPr>
        <w:numPr>
          <w:ilvl w:val="0"/>
          <w:numId w:val="1"/>
        </w:numPr>
        <w:spacing w:after="160" w:line="259" w:lineRule="auto"/>
        <w:ind w:left="720" w:hanging="360"/>
        <w:rPr>
          <w:rFonts w:ascii="Open Sans" w:cs="Open Sans" w:eastAsia="Open Sans" w:hAnsi="Open Sans"/>
          <w:u w:val="none"/>
        </w:rPr>
      </w:pPr>
      <w:r w:rsidDel="00000000" w:rsidR="00000000" w:rsidRPr="00000000">
        <w:rPr>
          <w:rFonts w:ascii="Open Sans" w:cs="Open Sans" w:eastAsia="Open Sans" w:hAnsi="Open Sans"/>
          <w:rtl w:val="0"/>
        </w:rPr>
        <w:t xml:space="preserve">Are malleable and can be unlearned, reshaped, or changed over time. </w:t>
      </w:r>
    </w:p>
    <w:p w:rsidR="00000000" w:rsidDel="00000000" w:rsidP="00000000" w:rsidRDefault="00000000" w:rsidRPr="00000000" w14:paraId="0000004B">
      <w:pPr>
        <w:spacing w:after="160" w:line="259" w:lineRule="auto"/>
        <w:ind w:left="0" w:firstLine="0"/>
        <w:rPr>
          <w:rFonts w:ascii="Open Sans" w:cs="Open Sans" w:eastAsia="Open Sans" w:hAnsi="Open Sans"/>
        </w:rPr>
      </w:pPr>
      <w:r w:rsidDel="00000000" w:rsidR="00000000" w:rsidRPr="00000000">
        <w:rPr>
          <w:rFonts w:ascii="Open Sans" w:cs="Open Sans" w:eastAsia="Open Sans" w:hAnsi="Open Sans"/>
          <w:rtl w:val="0"/>
        </w:rPr>
        <w:br w:type="textWrapping"/>
      </w:r>
    </w:p>
    <w:p w:rsidR="00000000" w:rsidDel="00000000" w:rsidP="00000000" w:rsidRDefault="00000000" w:rsidRPr="00000000" w14:paraId="0000004C">
      <w:pPr>
        <w:pStyle w:val="Heading2"/>
        <w:spacing w:before="40" w:line="240" w:lineRule="auto"/>
        <w:rPr>
          <w:color w:val="009ba6"/>
        </w:rPr>
      </w:pPr>
      <w:bookmarkStart w:colFirst="0" w:colLast="0" w:name="_8kj57hhul7tg" w:id="10"/>
      <w:bookmarkEnd w:id="10"/>
      <w:r w:rsidDel="00000000" w:rsidR="00000000" w:rsidRPr="00000000">
        <w:rPr>
          <w:rFonts w:ascii="Open Sans" w:cs="Open Sans" w:eastAsia="Open Sans" w:hAnsi="Open Sans"/>
          <w:b w:val="1"/>
          <w:color w:val="009ba6"/>
          <w:sz w:val="30"/>
          <w:szCs w:val="30"/>
          <w:rtl w:val="0"/>
        </w:rPr>
        <w:t xml:space="preserve">Activity 2: Understanding Implicit Bias and Its Impact on Career Advisement, Career Exploration and Decision Making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48335" cy="647700"/>
            <wp:effectExtent b="0" l="0" r="0" t="0"/>
            <wp:wrapSquare wrapText="bothSides" distB="0" distT="0" distL="114300" distR="114300"/>
            <wp:docPr descr="Small Group Excercise Icon" id="5" name="image7.jpg"/>
            <a:graphic>
              <a:graphicData uri="http://schemas.openxmlformats.org/drawingml/2006/picture">
                <pic:pic>
                  <pic:nvPicPr>
                    <pic:cNvPr descr="Small Group Excercise Icon" id="0" name="image7.jpg"/>
                    <pic:cNvPicPr preferRelativeResize="0"/>
                  </pic:nvPicPr>
                  <pic:blipFill>
                    <a:blip r:embed="rId10"/>
                    <a:srcRect b="0" l="0" r="0" t="0"/>
                    <a:stretch>
                      <a:fillRect/>
                    </a:stretch>
                  </pic:blipFill>
                  <pic:spPr>
                    <a:xfrm>
                      <a:off x="0" y="0"/>
                      <a:ext cx="648335" cy="647700"/>
                    </a:xfrm>
                    <a:prstGeom prst="rect"/>
                    <a:ln/>
                  </pic:spPr>
                </pic:pic>
              </a:graphicData>
            </a:graphic>
          </wp:anchor>
        </w:drawing>
      </w:r>
    </w:p>
    <w:p w:rsidR="00000000" w:rsidDel="00000000" w:rsidP="00000000" w:rsidRDefault="00000000" w:rsidRPr="00000000" w14:paraId="0000004D">
      <w:pPr>
        <w:spacing w:after="160" w:line="259" w:lineRule="auto"/>
        <w:rPr/>
      </w:pPr>
      <w:r w:rsidDel="00000000" w:rsidR="00000000" w:rsidRPr="00000000">
        <w:rPr>
          <w:rFonts w:ascii="Open Sans" w:cs="Open Sans" w:eastAsia="Open Sans" w:hAnsi="Open Sans"/>
          <w:rtl w:val="0"/>
        </w:rPr>
        <w:t xml:space="preserve">Because school counselors are involved in facilitating the career exploration process with diverse student populations, it is essential that they are aware of the unintended impact that implicit biases may have on students, especially under-represented students. While often well meaning, counselors may steer students toward career interests stereotypically associated with specific characteristics, such as gender, race and ethnicity. Moreover, students themselves, as well as their families, may limit their options based on their narrow perspectives and experiences. This section will raise awareness about this critical issue and explore strategies that can be implemented to continually assess efforts to minimize the impact of implicit bias.</w:t>
      </w: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numPr>
          <w:ilvl w:val="0"/>
          <w:numId w:val="4"/>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What are some examples of how implicit bias can affect students’ career exploration and  decision- making? </w:t>
      </w:r>
    </w:p>
    <w:p w:rsidR="00000000" w:rsidDel="00000000" w:rsidP="00000000" w:rsidRDefault="00000000" w:rsidRPr="00000000" w14:paraId="00000050">
      <w:pPr>
        <w:spacing w:after="160"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51">
      <w:pPr>
        <w:numPr>
          <w:ilvl w:val="0"/>
          <w:numId w:val="4"/>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How are in-demand careers portrayed in your state/community? What populations do they include? Who do they exclude? </w:t>
      </w:r>
      <w:r w:rsidDel="00000000" w:rsidR="00000000" w:rsidRPr="00000000">
        <w:rPr>
          <w:rtl w:val="0"/>
        </w:rPr>
      </w:r>
    </w:p>
    <w:p w:rsidR="00000000" w:rsidDel="00000000" w:rsidP="00000000" w:rsidRDefault="00000000" w:rsidRPr="00000000" w14:paraId="00000052">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3">
      <w:pPr>
        <w:spacing w:after="160" w:line="259" w:lineRule="auto"/>
        <w:rPr>
          <w:rFonts w:ascii="Open Sans" w:cs="Open Sans" w:eastAsia="Open Sans" w:hAnsi="Open Sans"/>
          <w:b w:val="1"/>
          <w:color w:val="009198"/>
        </w:rPr>
      </w:pPr>
      <w:r w:rsidDel="00000000" w:rsidR="00000000" w:rsidRPr="00000000">
        <w:rPr>
          <w:rtl w:val="0"/>
        </w:rPr>
      </w:r>
    </w:p>
    <w:p w:rsidR="00000000" w:rsidDel="00000000" w:rsidP="00000000" w:rsidRDefault="00000000" w:rsidRPr="00000000" w14:paraId="00000054">
      <w:pPr>
        <w:pStyle w:val="Heading2"/>
        <w:spacing w:before="40" w:line="240" w:lineRule="auto"/>
        <w:rPr>
          <w:rFonts w:ascii="Open Sans" w:cs="Open Sans" w:eastAsia="Open Sans" w:hAnsi="Open Sans"/>
          <w:b w:val="1"/>
          <w:color w:val="009ba6"/>
          <w:sz w:val="26"/>
          <w:szCs w:val="26"/>
        </w:rPr>
      </w:pPr>
      <w:bookmarkStart w:colFirst="0" w:colLast="0" w:name="_2j6cu671l5lh" w:id="11"/>
      <w:bookmarkEnd w:id="11"/>
      <w:r w:rsidDel="00000000" w:rsidR="00000000" w:rsidRPr="00000000">
        <w:rPr>
          <w:rFonts w:ascii="Open Sans" w:cs="Open Sans" w:eastAsia="Open Sans" w:hAnsi="Open Sans"/>
          <w:b w:val="1"/>
          <w:color w:val="009ba6"/>
          <w:sz w:val="30"/>
          <w:szCs w:val="30"/>
        </w:rPr>
        <w:drawing>
          <wp:inline distB="19050" distT="19050" distL="19050" distR="19050">
            <wp:extent cx="670520" cy="596017"/>
            <wp:effectExtent b="0" l="0" r="0" t="0"/>
            <wp:docPr id="2" name="image8.png"/>
            <a:graphic>
              <a:graphicData uri="http://schemas.openxmlformats.org/drawingml/2006/picture">
                <pic:pic>
                  <pic:nvPicPr>
                    <pic:cNvPr id="0" name="image8.png"/>
                    <pic:cNvPicPr preferRelativeResize="0"/>
                  </pic:nvPicPr>
                  <pic:blipFill>
                    <a:blip r:embed="rId11"/>
                    <a:srcRect b="0" l="0" r="0" t="0"/>
                    <a:stretch>
                      <a:fillRect/>
                    </a:stretch>
                  </pic:blipFill>
                  <pic:spPr>
                    <a:xfrm>
                      <a:off x="0" y="0"/>
                      <a:ext cx="670520" cy="596017"/>
                    </a:xfrm>
                    <a:prstGeom prst="rect"/>
                    <a:ln/>
                  </pic:spPr>
                </pic:pic>
              </a:graphicData>
            </a:graphic>
          </wp:inline>
        </w:drawing>
      </w:r>
      <w:r w:rsidDel="00000000" w:rsidR="00000000" w:rsidRPr="00000000">
        <w:rPr>
          <w:rFonts w:ascii="Open Sans" w:cs="Open Sans" w:eastAsia="Open Sans" w:hAnsi="Open Sans"/>
          <w:b w:val="1"/>
          <w:color w:val="009ba6"/>
          <w:sz w:val="30"/>
          <w:szCs w:val="30"/>
          <w:rtl w:val="0"/>
        </w:rPr>
        <w:t xml:space="preserve">Reflection: Overcoming Implicit Bias  </w:t>
      </w:r>
      <w:r w:rsidDel="00000000" w:rsidR="00000000" w:rsidRPr="00000000">
        <w:rPr>
          <w:rtl w:val="0"/>
        </w:rPr>
      </w:r>
    </w:p>
    <w:p w:rsidR="00000000" w:rsidDel="00000000" w:rsidP="00000000" w:rsidRDefault="00000000" w:rsidRPr="00000000" w14:paraId="00000055">
      <w:pPr>
        <w:spacing w:after="160" w:line="259" w:lineRule="auto"/>
        <w:rPr>
          <w:rFonts w:ascii="Open Sans" w:cs="Open Sans" w:eastAsia="Open Sans" w:hAnsi="Open Sans"/>
          <w:sz w:val="26"/>
          <w:szCs w:val="26"/>
        </w:rPr>
      </w:pPr>
      <w:r w:rsidDel="00000000" w:rsidR="00000000" w:rsidRPr="00000000">
        <w:rPr>
          <w:rtl w:val="0"/>
        </w:rPr>
      </w:r>
    </w:p>
    <w:p w:rsidR="00000000" w:rsidDel="00000000" w:rsidP="00000000" w:rsidRDefault="00000000" w:rsidRPr="00000000" w14:paraId="00000056">
      <w:pPr>
        <w:numPr>
          <w:ilvl w:val="0"/>
          <w:numId w:val="2"/>
        </w:numPr>
        <w:spacing w:after="160" w:line="259"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What strategy will you focus on to overcome implicit bias in your work?</w:t>
      </w:r>
    </w:p>
    <w:p w:rsidR="00000000" w:rsidDel="00000000" w:rsidP="00000000" w:rsidRDefault="00000000" w:rsidRPr="00000000" w14:paraId="00000057">
      <w:pPr>
        <w:spacing w:after="160" w:line="259"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8">
      <w:pPr>
        <w:spacing w:after="160" w:line="259"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9">
      <w:pPr>
        <w:widowControl w:val="0"/>
        <w:numPr>
          <w:ilvl w:val="0"/>
          <w:numId w:val="2"/>
        </w:numPr>
        <w:spacing w:before="200"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What resources are available to support you in this work? </w:t>
      </w:r>
    </w:p>
    <w:p w:rsidR="00000000" w:rsidDel="00000000" w:rsidP="00000000" w:rsidRDefault="00000000" w:rsidRPr="00000000" w14:paraId="0000005A">
      <w:pPr>
        <w:widowControl w:val="0"/>
        <w:spacing w:before="200" w:line="240" w:lineRule="auto"/>
        <w:ind w:left="72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B">
      <w:pPr>
        <w:widowControl w:val="0"/>
        <w:spacing w:before="200" w:line="240" w:lineRule="auto"/>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5C">
      <w:pPr>
        <w:widowControl w:val="0"/>
        <w:numPr>
          <w:ilvl w:val="0"/>
          <w:numId w:val="2"/>
        </w:numPr>
        <w:spacing w:before="200" w:line="24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Based on what you learned about micromessaging and acknowledging implicit bias, what would you advise teachers/advisors to do differently if non-inclusivity occurs? </w:t>
      </w:r>
    </w:p>
    <w:p w:rsidR="00000000" w:rsidDel="00000000" w:rsidP="00000000" w:rsidRDefault="00000000" w:rsidRPr="00000000" w14:paraId="0000005D">
      <w:pPr>
        <w:spacing w:after="160" w:line="259" w:lineRule="auto"/>
        <w:rPr>
          <w:rFonts w:ascii="Open Sans" w:cs="Open Sans" w:eastAsia="Open Sans" w:hAnsi="Open Sans"/>
          <w:b w:val="1"/>
          <w:color w:val="ff6d14"/>
          <w:sz w:val="26"/>
          <w:szCs w:val="26"/>
        </w:rPr>
      </w:pPr>
      <w:r w:rsidDel="00000000" w:rsidR="00000000" w:rsidRPr="00000000">
        <w:rPr>
          <w:rtl w:val="0"/>
        </w:rPr>
      </w:r>
    </w:p>
    <w:p w:rsidR="00000000" w:rsidDel="00000000" w:rsidP="00000000" w:rsidRDefault="00000000" w:rsidRPr="00000000" w14:paraId="0000005E">
      <w:pPr>
        <w:spacing w:after="160" w:line="259" w:lineRule="auto"/>
        <w:rPr>
          <w:sz w:val="26"/>
          <w:szCs w:val="26"/>
        </w:rPr>
      </w:pPr>
      <w:r w:rsidDel="00000000" w:rsidR="00000000" w:rsidRPr="00000000">
        <w:rPr>
          <w:rtl w:val="0"/>
        </w:rPr>
      </w:r>
    </w:p>
    <w:p w:rsidR="00000000" w:rsidDel="00000000" w:rsidP="00000000" w:rsidRDefault="00000000" w:rsidRPr="00000000" w14:paraId="0000005F">
      <w:pPr>
        <w:spacing w:after="160" w:line="259" w:lineRule="auto"/>
        <w:rPr>
          <w:sz w:val="26"/>
          <w:szCs w:val="26"/>
        </w:rPr>
      </w:pPr>
      <w:r w:rsidDel="00000000" w:rsidR="00000000" w:rsidRPr="00000000">
        <w:rPr>
          <w:rtl w:val="0"/>
        </w:rPr>
      </w:r>
    </w:p>
    <w:p w:rsidR="00000000" w:rsidDel="00000000" w:rsidP="00000000" w:rsidRDefault="00000000" w:rsidRPr="00000000" w14:paraId="00000060">
      <w:pPr>
        <w:spacing w:after="160" w:line="259" w:lineRule="auto"/>
        <w:rPr>
          <w:rFonts w:ascii="Open Sans" w:cs="Open Sans" w:eastAsia="Open Sans" w:hAnsi="Open Sans"/>
          <w:b w:val="1"/>
          <w:color w:val="009ba6"/>
          <w:sz w:val="30"/>
          <w:szCs w:val="30"/>
        </w:rPr>
      </w:pPr>
      <w:r w:rsidDel="00000000" w:rsidR="00000000" w:rsidRPr="00000000">
        <w:rPr>
          <w:rFonts w:ascii="Open Sans" w:cs="Open Sans" w:eastAsia="Open Sans" w:hAnsi="Open Sans"/>
          <w:b w:val="1"/>
          <w:color w:val="009ba6"/>
          <w:sz w:val="26"/>
          <w:szCs w:val="26"/>
          <w:rtl w:val="0"/>
        </w:rPr>
        <w:t xml:space="preserve">NOTES: </w:t>
      </w: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pStyle w:val="Heading2"/>
        <w:spacing w:before="40" w:line="240" w:lineRule="auto"/>
        <w:rPr>
          <w:rFonts w:ascii="Open Sans" w:cs="Open Sans" w:eastAsia="Open Sans" w:hAnsi="Open Sans"/>
          <w:b w:val="1"/>
          <w:color w:val="009198"/>
          <w:sz w:val="30"/>
          <w:szCs w:val="30"/>
        </w:rPr>
      </w:pPr>
      <w:bookmarkStart w:colFirst="0" w:colLast="0" w:name="_gl0lpbyqg15k" w:id="12"/>
      <w:bookmarkEnd w:id="12"/>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pStyle w:val="Heading2"/>
        <w:spacing w:before="40" w:line="240" w:lineRule="auto"/>
        <w:rPr>
          <w:rFonts w:ascii="Open Sans" w:cs="Open Sans" w:eastAsia="Open Sans" w:hAnsi="Open Sans"/>
          <w:b w:val="1"/>
          <w:color w:val="009198"/>
          <w:sz w:val="30"/>
          <w:szCs w:val="30"/>
        </w:rPr>
      </w:pPr>
      <w:bookmarkStart w:colFirst="0" w:colLast="0" w:name="_uxhmj2brl2ly" w:id="13"/>
      <w:bookmarkEnd w:id="13"/>
      <w:r w:rsidDel="00000000" w:rsidR="00000000" w:rsidRPr="00000000">
        <w:rPr>
          <w:rtl w:val="0"/>
        </w:rPr>
      </w:r>
    </w:p>
    <w:p w:rsidR="00000000" w:rsidDel="00000000" w:rsidP="00000000" w:rsidRDefault="00000000" w:rsidRPr="00000000" w14:paraId="00000068">
      <w:pPr>
        <w:pStyle w:val="Heading2"/>
        <w:spacing w:before="40" w:line="240" w:lineRule="auto"/>
        <w:rPr>
          <w:rFonts w:ascii="Open Sans" w:cs="Open Sans" w:eastAsia="Open Sans" w:hAnsi="Open Sans"/>
          <w:b w:val="1"/>
          <w:color w:val="009ba6"/>
          <w:sz w:val="30"/>
          <w:szCs w:val="30"/>
        </w:rPr>
      </w:pPr>
      <w:bookmarkStart w:colFirst="0" w:colLast="0" w:name="_zbhd60r3g18" w:id="14"/>
      <w:bookmarkEnd w:id="14"/>
      <w:r w:rsidDel="00000000" w:rsidR="00000000" w:rsidRPr="00000000">
        <w:rPr>
          <w:rFonts w:ascii="Open Sans" w:cs="Open Sans" w:eastAsia="Open Sans" w:hAnsi="Open Sans"/>
          <w:b w:val="1"/>
          <w:color w:val="009ba6"/>
          <w:sz w:val="30"/>
          <w:szCs w:val="30"/>
          <w:rtl w:val="0"/>
        </w:rPr>
        <w:t xml:space="preserve">Collective Commitment</w:t>
      </w:r>
    </w:p>
    <w:p w:rsidR="00000000" w:rsidDel="00000000" w:rsidP="00000000" w:rsidRDefault="00000000" w:rsidRPr="00000000" w14:paraId="00000069">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spacing w:line="259" w:lineRule="auto"/>
        <w:rPr>
          <w:rFonts w:ascii="Open Sans" w:cs="Open Sans" w:eastAsia="Open Sans" w:hAnsi="Open Sans"/>
        </w:rPr>
      </w:pPr>
      <w:r w:rsidDel="00000000" w:rsidR="00000000" w:rsidRPr="00000000">
        <w:rPr>
          <w:rFonts w:ascii="Open Sans" w:cs="Open Sans" w:eastAsia="Open Sans" w:hAnsi="Open Sans"/>
          <w:rtl w:val="0"/>
        </w:rPr>
        <w:t xml:space="preserve">Write down your personal commitment to increase CTE knowledge and impact your current program based on today’s session information and action planning.  </w:t>
      </w:r>
    </w:p>
    <w:p w:rsidR="00000000" w:rsidDel="00000000" w:rsidP="00000000" w:rsidRDefault="00000000" w:rsidRPr="00000000" w14:paraId="0000006B">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C">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E">
      <w:pPr>
        <w:spacing w:line="259"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06F">
      <w:pPr>
        <w:pStyle w:val="Heading2"/>
        <w:spacing w:before="40" w:line="240" w:lineRule="auto"/>
        <w:rPr>
          <w:rFonts w:ascii="Open Sans" w:cs="Open Sans" w:eastAsia="Open Sans" w:hAnsi="Open Sans"/>
          <w:b w:val="1"/>
          <w:color w:val="009ba6"/>
          <w:sz w:val="30"/>
          <w:szCs w:val="30"/>
        </w:rPr>
      </w:pPr>
      <w:bookmarkStart w:colFirst="0" w:colLast="0" w:name="_2u6wntf" w:id="15"/>
      <w:bookmarkEnd w:id="15"/>
      <w:r w:rsidDel="00000000" w:rsidR="00000000" w:rsidRPr="00000000">
        <w:rPr>
          <w:rFonts w:ascii="Open Sans" w:cs="Open Sans" w:eastAsia="Open Sans" w:hAnsi="Open Sans"/>
          <w:b w:val="1"/>
          <w:color w:val="009ba6"/>
          <w:sz w:val="30"/>
          <w:szCs w:val="30"/>
          <w:rtl w:val="0"/>
        </w:rPr>
        <w:t xml:space="preserve">Post-Workshop Survey</w:t>
      </w:r>
    </w:p>
    <w:p w:rsidR="00000000" w:rsidDel="00000000" w:rsidP="00000000" w:rsidRDefault="00000000" w:rsidRPr="00000000" w14:paraId="00000070">
      <w:pPr>
        <w:spacing w:after="160" w:line="259" w:lineRule="auto"/>
        <w:rPr>
          <w:rFonts w:ascii="Open Sans" w:cs="Open Sans" w:eastAsia="Open Sans" w:hAnsi="Open Sans"/>
        </w:rPr>
      </w:pPr>
      <w:r w:rsidDel="00000000" w:rsidR="00000000" w:rsidRPr="00000000">
        <w:rPr>
          <w:rFonts w:ascii="Open Sans" w:cs="Open Sans" w:eastAsia="Open Sans" w:hAnsi="Open Sans"/>
          <w:rtl w:val="0"/>
        </w:rPr>
        <w:t xml:space="preserve">Please complete the Post-Workshop Survey completely and honestly. These results will provide information on the effectiveness and impact of this workshop.</w:t>
      </w:r>
    </w:p>
    <w:p w:rsidR="00000000" w:rsidDel="00000000" w:rsidP="00000000" w:rsidRDefault="00000000" w:rsidRPr="00000000" w14:paraId="00000071">
      <w:pPr>
        <w:spacing w:after="160" w:line="259" w:lineRule="auto"/>
        <w:rPr>
          <w:rFonts w:ascii="Open Sans" w:cs="Open Sans" w:eastAsia="Open Sans" w:hAnsi="Open Sans"/>
          <w:b w:val="1"/>
          <w:i w:val="1"/>
          <w:color w:val="ed7d31"/>
          <w:sz w:val="26"/>
          <w:szCs w:val="26"/>
        </w:rPr>
      </w:pPr>
      <w:r w:rsidDel="00000000" w:rsidR="00000000" w:rsidRPr="00000000">
        <w:rPr>
          <w:rFonts w:ascii="Open Sans" w:cs="Open Sans" w:eastAsia="Open Sans" w:hAnsi="Open Sans"/>
          <w:i w:val="1"/>
          <w:rtl w:val="0"/>
        </w:rPr>
        <w:t xml:space="preserve">[insert link or QR code here]</w:t>
      </w:r>
      <w:r w:rsidDel="00000000" w:rsidR="00000000" w:rsidRPr="00000000">
        <w:rPr>
          <w:rtl w:val="0"/>
        </w:rPr>
      </w:r>
    </w:p>
    <w:p w:rsidR="00000000" w:rsidDel="00000000" w:rsidP="00000000" w:rsidRDefault="00000000" w:rsidRPr="00000000" w14:paraId="00000072">
      <w:pPr>
        <w:spacing w:after="160" w:line="259" w:lineRule="auto"/>
        <w:rPr>
          <w:rFonts w:ascii="Open Sans" w:cs="Open Sans" w:eastAsia="Open Sans" w:hAnsi="Open Sans"/>
          <w:b w:val="1"/>
          <w:i w:val="1"/>
          <w:color w:val="ed7d31"/>
          <w:sz w:val="26"/>
          <w:szCs w:val="26"/>
        </w:rPr>
      </w:pPr>
      <w:r w:rsidDel="00000000" w:rsidR="00000000" w:rsidRPr="00000000">
        <w:rPr>
          <w:rtl w:val="0"/>
        </w:rPr>
      </w:r>
    </w:p>
    <w:p w:rsidR="00000000" w:rsidDel="00000000" w:rsidP="00000000" w:rsidRDefault="00000000" w:rsidRPr="00000000" w14:paraId="00000073">
      <w:pPr>
        <w:spacing w:after="160" w:line="259" w:lineRule="auto"/>
        <w:rPr>
          <w:rFonts w:ascii="Open Sans" w:cs="Open Sans" w:eastAsia="Open Sans" w:hAnsi="Open Sans"/>
          <w:b w:val="1"/>
          <w:i w:val="1"/>
          <w:color w:val="ed7d31"/>
          <w:sz w:val="26"/>
          <w:szCs w:val="26"/>
        </w:rPr>
      </w:pPr>
      <w:r w:rsidDel="00000000" w:rsidR="00000000" w:rsidRPr="00000000">
        <w:rPr>
          <w:rtl w:val="0"/>
        </w:rPr>
      </w:r>
    </w:p>
    <w:p w:rsidR="00000000" w:rsidDel="00000000" w:rsidP="00000000" w:rsidRDefault="00000000" w:rsidRPr="00000000" w14:paraId="00000074">
      <w:pPr>
        <w:spacing w:after="160" w:line="259" w:lineRule="auto"/>
        <w:jc w:val="center"/>
        <w:rPr>
          <w:rFonts w:ascii="Open Sans" w:cs="Open Sans" w:eastAsia="Open Sans" w:hAnsi="Open Sans"/>
          <w:color w:val="ff6d14"/>
        </w:rPr>
      </w:pPr>
      <w:r w:rsidDel="00000000" w:rsidR="00000000" w:rsidRPr="00000000">
        <w:rPr>
          <w:rFonts w:ascii="Open Sans" w:cs="Open Sans" w:eastAsia="Open Sans" w:hAnsi="Open Sans"/>
          <w:b w:val="1"/>
          <w:i w:val="1"/>
          <w:color w:val="ff6d14"/>
          <w:sz w:val="26"/>
          <w:szCs w:val="26"/>
          <w:rtl w:val="0"/>
        </w:rPr>
        <w:t xml:space="preserve">Congratulations! You are now ready to be a Career Advising and CTE Champion!</w:t>
      </w:r>
      <w:r w:rsidDel="00000000" w:rsidR="00000000" w:rsidRPr="00000000">
        <w:rPr>
          <w:rtl w:val="0"/>
        </w:rPr>
      </w:r>
    </w:p>
    <w:sectPr>
      <w:headerReference r:id="rId12" w:type="default"/>
      <w:footerReference r:id="rId13"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tabs>
        <w:tab w:val="center" w:pos="4680"/>
        <w:tab w:val="right" w:pos="9360"/>
      </w:tabs>
      <w:spacing w:line="240" w:lineRule="auto"/>
      <w:rPr>
        <w:rFonts w:ascii="Calibri" w:cs="Calibri" w:eastAsia="Calibri" w:hAnsi="Calibri"/>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19050</wp:posOffset>
          </wp:positionH>
          <wp:positionV relativeFrom="paragraph">
            <wp:posOffset>19050</wp:posOffset>
          </wp:positionV>
          <wp:extent cx="2070100" cy="546100"/>
          <wp:effectExtent b="0" l="0" r="0" t="0"/>
          <wp:wrapNone/>
          <wp:docPr descr="A picture containing graphical user interface&#10;&#10;Description automatically generated" id="4" name="image4.png"/>
          <a:graphic>
            <a:graphicData uri="http://schemas.openxmlformats.org/drawingml/2006/picture">
              <pic:pic>
                <pic:nvPicPr>
                  <pic:cNvPr descr="A picture containing graphical user interface&#10;&#10;Description automatically generated" id="0" name="image4.png"/>
                  <pic:cNvPicPr preferRelativeResize="0"/>
                </pic:nvPicPr>
                <pic:blipFill>
                  <a:blip r:embed="rId1"/>
                  <a:srcRect b="0" l="0" r="0" t="0"/>
                  <a:stretch>
                    <a:fillRect/>
                  </a:stretch>
                </pic:blipFill>
                <pic:spPr>
                  <a:xfrm>
                    <a:off x="0" y="0"/>
                    <a:ext cx="2070100" cy="546100"/>
                  </a:xfrm>
                  <a:prstGeom prst="rect"/>
                  <a:ln/>
                </pic:spPr>
              </pic:pic>
            </a:graphicData>
          </a:graphic>
        </wp:anchor>
      </w:drawing>
    </w:r>
  </w:p>
  <w:p w:rsidR="00000000" w:rsidDel="00000000" w:rsidP="00000000" w:rsidRDefault="00000000" w:rsidRPr="00000000" w14:paraId="00000077">
    <w:pPr>
      <w:tabs>
        <w:tab w:val="center" w:pos="4680"/>
        <w:tab w:val="right" w:pos="9360"/>
      </w:tabs>
      <w:spacing w:line="240" w:lineRule="auto"/>
      <w:jc w:val="center"/>
      <w:rPr>
        <w:rFonts w:ascii="Open Sans" w:cs="Open Sans" w:eastAsia="Open Sans" w:hAnsi="Open Sans"/>
      </w:rPr>
    </w:pP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-923924</wp:posOffset>
          </wp:positionH>
          <wp:positionV relativeFrom="paragraph">
            <wp:posOffset>-447674</wp:posOffset>
          </wp:positionV>
          <wp:extent cx="7787792" cy="1828800"/>
          <wp:effectExtent b="0" l="0" r="0" t="0"/>
          <wp:wrapNone/>
          <wp:docPr descr="Shape&#10;&#10;Description automatically generated with medium confidence" id="6" name="image5.png"/>
          <a:graphic>
            <a:graphicData uri="http://schemas.openxmlformats.org/drawingml/2006/picture">
              <pic:pic>
                <pic:nvPicPr>
                  <pic:cNvPr descr="Shape&#10;&#10;Description automatically generated with medium confidence" id="0" name="image5.png"/>
                  <pic:cNvPicPr preferRelativeResize="0"/>
                </pic:nvPicPr>
                <pic:blipFill>
                  <a:blip r:embed="rId1"/>
                  <a:srcRect b="0" l="0" r="0" t="0"/>
                  <a:stretch>
                    <a:fillRect/>
                  </a:stretch>
                </pic:blipFill>
                <pic:spPr>
                  <a:xfrm>
                    <a:off x="0" y="0"/>
                    <a:ext cx="7787792" cy="1828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image" Target="media/image8.png"/><Relationship Id="rId10" Type="http://schemas.openxmlformats.org/officeDocument/2006/relationships/image" Target="media/image7.jp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https://cte.careertech.org/sites/default/files/Career_Advising_Workshop_Trainer_the_Trainer_Handout_Hub_7_2022.pdf" TargetMode="External"/><Relationship Id="rId7" Type="http://schemas.openxmlformats.org/officeDocument/2006/relationships/image" Target="media/image2.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