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Susan Miller Dorsey High School Honored with National Excellence in Action Award</w:t>
      </w:r>
    </w:p>
    <w:p w:rsidR="00000000" w:rsidDel="00000000" w:rsidP="00000000" w:rsidRDefault="00000000" w:rsidRPr="00000000" w14:paraId="00000004">
      <w:pPr>
        <w:rPr>
          <w:b w:val="1"/>
        </w:rPr>
      </w:pPr>
      <w:bookmarkStart w:colFirst="0" w:colLast="0" w:name="_gjdgxs" w:id="0"/>
      <w:bookmarkEnd w:id="0"/>
      <w:r w:rsidDel="00000000" w:rsidR="00000000" w:rsidRPr="00000000">
        <w:rPr>
          <w:b w:val="1"/>
          <w:rtl w:val="0"/>
        </w:rPr>
        <w:t xml:space="preserve">April 9, 2019 – [Los Angeles, CA] –</w:t>
      </w:r>
      <w:r w:rsidDel="00000000" w:rsidR="00000000" w:rsidRPr="00000000">
        <w:rPr>
          <w:rtl w:val="0"/>
        </w:rPr>
        <w:t xml:space="preserve"> Today, Dorsey Film Program at Susan Miller Dorsey High School received the prestigious Excellence in Action award, which recognizes the best Career Technical Education (CTE) programs of study across the nation. The Dorsey Film Program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industry leaders, and impactful work-based learning experiences that offer opportunities for career exploration and subject-matter mastery.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Susan Miller Dorsey High School’s </w:t>
      </w:r>
      <w:r w:rsidDel="00000000" w:rsidR="00000000" w:rsidRPr="00000000">
        <w:rPr>
          <w:rtl w:val="0"/>
        </w:rPr>
        <w:t xml:space="preserve">Dorsey Film Program</w:t>
      </w:r>
      <w:r w:rsidDel="00000000" w:rsidR="00000000" w:rsidRPr="00000000">
        <w:rPr>
          <w:rtl w:val="0"/>
        </w:rPr>
        <w:t xml:space="preserve"> received the award in the Arts, A/V Technology &amp; Communications Career Cluster® from Advance CTE as a result of their commitment to providing their students, who are majority low-income and minority, with a seamless pathway to postsecondary education and successful careers in the media and entertainment industry. Learners gain real-world skills in digital videography, script writing, sound editing and recording. Learners can also earn early college credit through an articulation agreement with West Los Angeles College. Last year, all students graduated high school, and nearly half enrolled in postsecondary education or entered the workforce.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rtl w:val="0"/>
        </w:rPr>
        <w:t xml:space="preserve">"Through model curriculum comprised of sustained and continuous production of original student work, we nurture the growth of innovative critical thinkers that will serve as competent and competitive contributors to a global community,” said Robyn Charles, Program Director, Career Technical Arts, Susan Miller Dorsey High School.</w:t>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careertech.org/excellence-action-award" TargetMode="External"/><Relationship Id="rId8" Type="http://schemas.openxmlformats.org/officeDocument/2006/relationships/hyperlink" Target="https://careertech.org/excellence-ac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