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2746" w14:textId="77777777" w:rsidR="004E3EBB" w:rsidRDefault="00A374EF" w:rsidP="009B56B1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2C17B26" wp14:editId="139E4A3B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56"/>
        <w:gridCol w:w="662"/>
        <w:gridCol w:w="5347"/>
      </w:tblGrid>
      <w:tr w:rsidR="009B56B1" w:rsidRPr="0084181C" w14:paraId="1184429D" w14:textId="77777777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8259" w14:textId="77777777" w:rsidR="009B56B1" w:rsidRPr="0084181C" w:rsidRDefault="009B56B1" w:rsidP="00F00741">
            <w:pPr>
              <w:rPr>
                <w:rFonts w:eastAsia="Times New Roman" w:cs="Arial"/>
                <w:b/>
                <w:bCs/>
                <w:lang w:bidi="ar-SA"/>
              </w:rPr>
            </w:pPr>
            <w:r w:rsidRPr="0084181C">
              <w:rPr>
                <w:b/>
                <w:sz w:val="27"/>
                <w:szCs w:val="27"/>
              </w:rPr>
              <w:t>National Standards for Family and Consumer Sciences Education</w:t>
            </w:r>
            <w:r w:rsidRPr="0084181C">
              <w:br/>
            </w:r>
            <w:r w:rsidRPr="0084181C">
              <w:rPr>
                <w:sz w:val="20"/>
                <w:szCs w:val="20"/>
              </w:rPr>
              <w:t>Copyright © 2018</w:t>
            </w:r>
            <w:r w:rsidRPr="0084181C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9B56B1" w:rsidRPr="0084181C" w14:paraId="7AC81626" w14:textId="77777777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2FF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4.0</w:t>
            </w:r>
          </w:p>
        </w:tc>
      </w:tr>
      <w:tr w:rsidR="009B56B1" w:rsidRPr="0084181C" w14:paraId="4A6F9F42" w14:textId="77777777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BBB2" w14:textId="77777777" w:rsidR="009B56B1" w:rsidRDefault="009B56B1" w:rsidP="00F00741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Education and Early Childhood</w:t>
            </w:r>
          </w:p>
          <w:p w14:paraId="425B7A4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</w:tr>
      <w:tr w:rsidR="009B56B1" w14:paraId="321EDB11" w14:textId="77777777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852A" w14:textId="77777777" w:rsidR="000F6BA7" w:rsidRDefault="000F6BA7" w:rsidP="000F6BA7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14:paraId="4E2A5C19" w14:textId="77777777" w:rsidR="00761027" w:rsidRPr="00CF0FF0" w:rsidRDefault="00761027" w:rsidP="00761027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14:paraId="4A1BFBA1" w14:textId="77777777" w:rsidR="00761027" w:rsidRPr="00CF0FF0" w:rsidRDefault="00761027" w:rsidP="00761027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14:paraId="2E913372" w14:textId="77777777" w:rsidR="009B56B1" w:rsidRPr="00761027" w:rsidRDefault="009B56B1" w:rsidP="00761027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sz w:val="22"/>
                <w:szCs w:val="22"/>
                <w:lang w:bidi="ar-SA"/>
              </w:rPr>
            </w:pPr>
            <w:r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>The standards are grouped by Areas of Study, NOT by courses</w:t>
            </w:r>
            <w:r w:rsidR="006A45F6"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sequences. It is expected that content knowledge and skills from multiple Areas of Study would be utilized when building courses and course sequences </w:t>
            </w:r>
            <w:r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Connections, Area 12-Human Development, and Area 13-Interpersonal Relationships, as well as standards from other Areas of Study, might be incorporated into course sequences for Education and Early Childhood pathways.</w:t>
            </w:r>
          </w:p>
          <w:p w14:paraId="136F5BBB" w14:textId="77777777" w:rsidR="009B56B1" w:rsidRDefault="009B56B1" w:rsidP="00F00741"/>
        </w:tc>
      </w:tr>
      <w:tr w:rsidR="009B56B1" w:rsidRPr="0084181C" w14:paraId="3FC96B17" w14:textId="77777777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F59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required for careers in early childhood, education, and services</w:t>
            </w:r>
          </w:p>
        </w:tc>
      </w:tr>
      <w:tr w:rsidR="009B56B1" w:rsidRPr="0084181C" w14:paraId="7A29A64C" w14:textId="77777777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302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14:paraId="7E1116BD" w14:textId="77777777" w:rsidTr="00F00741">
        <w:tc>
          <w:tcPr>
            <w:tcW w:w="33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ADE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6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D10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9B56B1" w:rsidRPr="0084181C" w14:paraId="2D774DB7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540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BA9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career paths within early childhood, education &amp; related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72B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EA3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Explain the roles and functions of individuals engaged in early childhood, education, and services.</w:t>
            </w:r>
          </w:p>
        </w:tc>
      </w:tr>
      <w:tr w:rsidR="009B56B1" w:rsidRPr="0084181C" w14:paraId="271E2747" w14:textId="77777777" w:rsidTr="00F00741">
        <w:tc>
          <w:tcPr>
            <w:tcW w:w="0" w:type="auto"/>
            <w:vMerge/>
            <w:vAlign w:val="center"/>
            <w:hideMark/>
          </w:tcPr>
          <w:p w14:paraId="54ED3F3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A01E9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645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37F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opportunities for employment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entrepreneurial endeavors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 and emerging careers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57BC031C" w14:textId="77777777" w:rsidTr="00F00741">
        <w:tc>
          <w:tcPr>
            <w:tcW w:w="0" w:type="auto"/>
            <w:vMerge/>
            <w:vAlign w:val="center"/>
            <w:hideMark/>
          </w:tcPr>
          <w:p w14:paraId="4AD5890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F6171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003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E14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Summarize education and training requirements and opportunities for career paths in early childhood, education, and services.</w:t>
            </w:r>
          </w:p>
        </w:tc>
      </w:tr>
      <w:tr w:rsidR="009B56B1" w:rsidRPr="0084181C" w14:paraId="3DC98B75" w14:textId="77777777" w:rsidTr="00F00741">
        <w:tc>
          <w:tcPr>
            <w:tcW w:w="0" w:type="auto"/>
            <w:vMerge/>
            <w:vAlign w:val="center"/>
            <w:hideMark/>
          </w:tcPr>
          <w:p w14:paraId="62D02A5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F5AF1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CA8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F68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35BB1">
              <w:rPr>
                <w:rFonts w:eastAsia="Times New Roman" w:cs="Arial"/>
                <w:sz w:val="22"/>
                <w:szCs w:val="22"/>
                <w:lang w:bidi="ar-SA"/>
              </w:rPr>
              <w:t>Analyze the impact of early childhood, education, and services occupations on individual/family, local, state, national, and global economies.</w:t>
            </w:r>
          </w:p>
        </w:tc>
      </w:tr>
      <w:tr w:rsidR="009B56B1" w:rsidRPr="0084181C" w14:paraId="2A244B62" w14:textId="77777777" w:rsidTr="00F00741">
        <w:tc>
          <w:tcPr>
            <w:tcW w:w="0" w:type="auto"/>
            <w:vMerge/>
            <w:vAlign w:val="center"/>
            <w:hideMark/>
          </w:tcPr>
          <w:p w14:paraId="77F7EF5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6467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CC9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D82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Create an employment portfolio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to communicate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education and early childhood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knowledge and skills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78D4A987" w14:textId="77777777" w:rsidTr="00F00741">
        <w:tc>
          <w:tcPr>
            <w:tcW w:w="0" w:type="auto"/>
            <w:vMerge/>
            <w:vAlign w:val="center"/>
            <w:hideMark/>
          </w:tcPr>
          <w:p w14:paraId="4D6CACF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33782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8CB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736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education and early childhood.</w:t>
            </w:r>
          </w:p>
        </w:tc>
      </w:tr>
      <w:tr w:rsidR="009B56B1" w:rsidRPr="0084181C" w14:paraId="490C79A7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96F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F2A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76C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259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14:paraId="5EB462F3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E22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780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yze developmentally appropriate and culturally responsive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practices to plan for early childhood, education, and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118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C95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child development theories and their implications for educational and childcare practices.</w:t>
            </w:r>
          </w:p>
        </w:tc>
      </w:tr>
      <w:tr w:rsidR="009B56B1" w:rsidRPr="0084181C" w14:paraId="7D3A0E71" w14:textId="77777777" w:rsidTr="00F00741">
        <w:tc>
          <w:tcPr>
            <w:tcW w:w="0" w:type="auto"/>
            <w:vMerge/>
            <w:vAlign w:val="center"/>
            <w:hideMark/>
          </w:tcPr>
          <w:p w14:paraId="4944FBA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76839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115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7227" w14:textId="77777777" w:rsidR="009B56B1" w:rsidRPr="0084181C" w:rsidRDefault="006A45F6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Explore </w:t>
            </w:r>
            <w:r w:rsidR="009B56B1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assessment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tools and </w:t>
            </w:r>
            <w:r w:rsidR="009B56B1" w:rsidRPr="0084181C">
              <w:rPr>
                <w:rFonts w:eastAsia="Times New Roman" w:cs="Arial"/>
                <w:sz w:val="22"/>
                <w:szCs w:val="22"/>
                <w:lang w:bidi="ar-SA"/>
              </w:rPr>
              <w:t>methods to observe and interpret children's growth and development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apply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to assess growth and development across the lifespan. </w:t>
            </w:r>
          </w:p>
        </w:tc>
      </w:tr>
      <w:tr w:rsidR="009B56B1" w:rsidRPr="0084181C" w14:paraId="57145CFE" w14:textId="77777777" w:rsidTr="00F00741">
        <w:tc>
          <w:tcPr>
            <w:tcW w:w="0" w:type="auto"/>
            <w:vMerge/>
            <w:vAlign w:val="center"/>
            <w:hideMark/>
          </w:tcPr>
          <w:p w14:paraId="374901C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7265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82D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1E6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cultural and environmental influences when assessing development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of children,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524DA57E" w14:textId="77777777" w:rsidTr="00F00741">
        <w:tc>
          <w:tcPr>
            <w:tcW w:w="0" w:type="auto"/>
            <w:vMerge/>
            <w:vAlign w:val="center"/>
            <w:hideMark/>
          </w:tcPr>
          <w:p w14:paraId="43405FD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A176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586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4C8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Address specific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developmental needs of children, youth and adults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based on assessment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their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abilities.  </w:t>
            </w:r>
          </w:p>
        </w:tc>
      </w:tr>
      <w:tr w:rsidR="009B56B1" w:rsidRPr="0084181C" w14:paraId="42B3CBD2" w14:textId="77777777" w:rsidTr="00F00741">
        <w:tc>
          <w:tcPr>
            <w:tcW w:w="0" w:type="auto"/>
            <w:vMerge/>
            <w:vAlign w:val="center"/>
            <w:hideMark/>
          </w:tcPr>
          <w:p w14:paraId="07D2B38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3D48C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0B1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155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strategies that promote growth and development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of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4EF65126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19C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81C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EE3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609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14:paraId="2E43675E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FAA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401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integration of curriculum and instruction to meet developmental needs and interests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of children, youth and adults</w:t>
            </w:r>
            <w:r w:rsidR="00704119">
              <w:rPr>
                <w:rFonts w:eastAsia="Times New Roman" w:cs="Arial"/>
                <w:sz w:val="22"/>
                <w:szCs w:val="22"/>
                <w:lang w:bidi="ar-SA"/>
              </w:rPr>
              <w:t>, considering gender, ethnicity, geographical, cultural, and global influences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C27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744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a variety of curriculum and instructional models.</w:t>
            </w:r>
          </w:p>
        </w:tc>
      </w:tr>
      <w:tr w:rsidR="009B56B1" w:rsidRPr="0084181C" w14:paraId="74064613" w14:textId="77777777" w:rsidTr="00F00741">
        <w:tc>
          <w:tcPr>
            <w:tcW w:w="0" w:type="auto"/>
            <w:vMerge/>
            <w:vAlign w:val="center"/>
            <w:hideMark/>
          </w:tcPr>
          <w:p w14:paraId="6AE1603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5A48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BAD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98B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learning activities in all curriculum areas that meet the developmental needs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75E6E37D" w14:textId="77777777" w:rsidTr="00F00741">
        <w:tc>
          <w:tcPr>
            <w:tcW w:w="0" w:type="auto"/>
            <w:vMerge/>
            <w:vAlign w:val="center"/>
            <w:hideMark/>
          </w:tcPr>
          <w:p w14:paraId="2FBB48A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005C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FFC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4B6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an integrated curriculum that incorporates a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learner's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language, learning styles, early experiences, and cultural values.</w:t>
            </w:r>
          </w:p>
        </w:tc>
      </w:tr>
      <w:tr w:rsidR="009B56B1" w:rsidRPr="0084181C" w14:paraId="08852B0D" w14:textId="77777777" w:rsidTr="00F00741">
        <w:tc>
          <w:tcPr>
            <w:tcW w:w="0" w:type="auto"/>
            <w:vMerge/>
            <w:vAlign w:val="center"/>
            <w:hideMark/>
          </w:tcPr>
          <w:p w14:paraId="35B21A0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9DAD3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66E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880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a variety of teaching methods to meet individual needs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4EF900FB" w14:textId="77777777" w:rsidTr="00F00741">
        <w:tc>
          <w:tcPr>
            <w:tcW w:w="0" w:type="auto"/>
            <w:vMerge/>
            <w:vAlign w:val="center"/>
            <w:hideMark/>
          </w:tcPr>
          <w:p w14:paraId="77D13A6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A99D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F8D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102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Arrange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the classroom environment to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provide for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learners'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exploration, discovery, 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development, and reflection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through multiple methods including learning centers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08330240" w14:textId="77777777" w:rsidTr="00F00741">
        <w:tc>
          <w:tcPr>
            <w:tcW w:w="0" w:type="auto"/>
            <w:vMerge/>
            <w:vAlign w:val="center"/>
            <w:hideMark/>
          </w:tcPr>
          <w:p w14:paraId="41A78E1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034B0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D4E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BD2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Establish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effective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activities, routines, and transitions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for various age groups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07C30509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0CB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B76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D73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28E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14:paraId="51CF391A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E45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AEA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a safe and healthy learning environment for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113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5A2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Manage physical space to maintain a learning environment that is safe and healthy and encourages physical activity.</w:t>
            </w:r>
          </w:p>
        </w:tc>
      </w:tr>
      <w:tr w:rsidR="009B56B1" w:rsidRPr="0084181C" w14:paraId="764B4CC5" w14:textId="77777777" w:rsidTr="00F00741">
        <w:tc>
          <w:tcPr>
            <w:tcW w:w="0" w:type="auto"/>
            <w:vMerge/>
            <w:vAlign w:val="center"/>
            <w:hideMark/>
          </w:tcPr>
          <w:p w14:paraId="15CE829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4ED7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C04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5FC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safe and healthy practices that comply with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local,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state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and federal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regulations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to assure learners' safety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24255354" w14:textId="77777777" w:rsidTr="00F00741">
        <w:tc>
          <w:tcPr>
            <w:tcW w:w="0" w:type="auto"/>
            <w:vMerge/>
            <w:vAlign w:val="center"/>
            <w:hideMark/>
          </w:tcPr>
          <w:p w14:paraId="41CD23B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010F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2294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5B9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Implement strategies to teach health, safety, and sanitation habits.</w:t>
            </w:r>
          </w:p>
        </w:tc>
      </w:tr>
      <w:tr w:rsidR="009B56B1" w:rsidRPr="0084181C" w14:paraId="7C3B7406" w14:textId="77777777" w:rsidTr="00F00741">
        <w:tc>
          <w:tcPr>
            <w:tcW w:w="0" w:type="auto"/>
            <w:vMerge/>
            <w:vAlign w:val="center"/>
            <w:hideMark/>
          </w:tcPr>
          <w:p w14:paraId="46FA875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262B6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0DB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3CFC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Plan safe and healthy meals and snacks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that meet USDA standards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6ECA161D" w14:textId="77777777" w:rsidTr="00F00741">
        <w:tc>
          <w:tcPr>
            <w:tcW w:w="0" w:type="auto"/>
            <w:vMerge/>
            <w:vAlign w:val="center"/>
            <w:hideMark/>
          </w:tcPr>
          <w:p w14:paraId="0FDEFA4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341F1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1F5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A41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Document symptoms of abuse and neglect and use appropriate procedures to report suspected abuse or neglect to the designated authorities.</w:t>
            </w:r>
          </w:p>
        </w:tc>
      </w:tr>
      <w:tr w:rsidR="009B56B1" w:rsidRPr="0084181C" w14:paraId="3559A2E8" w14:textId="77777777" w:rsidTr="00F00741">
        <w:tc>
          <w:tcPr>
            <w:tcW w:w="0" w:type="auto"/>
            <w:vMerge/>
            <w:vAlign w:val="center"/>
            <w:hideMark/>
          </w:tcPr>
          <w:p w14:paraId="59BF43A1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92635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B62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B19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basic health practices and prevention procedures for workers and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regarding illness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communicable diseases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accidents and trauma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40FD199A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68D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A95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5E85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4.4.7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E2E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Demonstrate security and emergency procedures.</w:t>
            </w:r>
          </w:p>
        </w:tc>
      </w:tr>
      <w:tr w:rsidR="009B56B1" w:rsidRPr="0084181C" w14:paraId="28A6A5E8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06A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23F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A40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9C13" w14:textId="77777777" w:rsidR="009B56B1" w:rsidRDefault="009B56B1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  <w:p w14:paraId="124D32FD" w14:textId="77777777" w:rsidR="00CD12A0" w:rsidRDefault="00CD12A0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  <w:p w14:paraId="36A9BC39" w14:textId="77777777" w:rsidR="00CD12A0" w:rsidRPr="0084181C" w:rsidRDefault="00CD12A0" w:rsidP="00F00741">
            <w:pPr>
              <w:rPr>
                <w:rFonts w:eastAsia="Times New Roman"/>
                <w:lang w:bidi="ar-SA"/>
              </w:rPr>
            </w:pPr>
          </w:p>
        </w:tc>
      </w:tr>
      <w:tr w:rsidR="009B56B1" w:rsidRPr="0084181C" w14:paraId="4BC319E6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8EE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4.5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CA53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skills for building and maintaining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positive collaborative relationships with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youth and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adults 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in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their famil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y and community environment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="00704119">
              <w:rPr>
                <w:rFonts w:eastAsia="Times New Roman" w:cs="Arial"/>
                <w:sz w:val="22"/>
                <w:szCs w:val="22"/>
                <w:lang w:bidi="ar-SA"/>
              </w:rPr>
              <w:t>, considering gender, ethnicity, geographical, cultural, and global influences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918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4E9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developmentally appropriate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culturally responsive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guidelines for behavior.</w:t>
            </w:r>
          </w:p>
        </w:tc>
      </w:tr>
      <w:tr w:rsidR="009B56B1" w:rsidRPr="0084181C" w14:paraId="6B3B3962" w14:textId="77777777" w:rsidTr="00F00741">
        <w:tc>
          <w:tcPr>
            <w:tcW w:w="0" w:type="auto"/>
            <w:vMerge/>
            <w:vAlign w:val="center"/>
            <w:hideMark/>
          </w:tcPr>
          <w:p w14:paraId="16C56FF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5F1D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752D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3D8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problem-solving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decision making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skills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when working with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24E334C1" w14:textId="77777777" w:rsidTr="00F00741">
        <w:tc>
          <w:tcPr>
            <w:tcW w:w="0" w:type="auto"/>
            <w:vMerge/>
            <w:vAlign w:val="center"/>
            <w:hideMark/>
          </w:tcPr>
          <w:p w14:paraId="5A15608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52C0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F498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1BDA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interpersonal skills that promote positive and productive relationships with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12BC0AF5" w14:textId="77777777" w:rsidTr="00F00741">
        <w:tc>
          <w:tcPr>
            <w:tcW w:w="0" w:type="auto"/>
            <w:vMerge/>
            <w:vAlign w:val="center"/>
            <w:hideMark/>
          </w:tcPr>
          <w:p w14:paraId="3B6B94EF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D7B97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1B1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DC8E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Implement strategies for constructive and supportive interactions between children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and 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 xml:space="preserve">their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families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 xml:space="preserve"> and communities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14:paraId="4737CF01" w14:textId="77777777" w:rsidTr="00F00741">
        <w:tc>
          <w:tcPr>
            <w:tcW w:w="0" w:type="auto"/>
            <w:vMerge/>
            <w:vAlign w:val="center"/>
            <w:hideMark/>
          </w:tcPr>
          <w:p w14:paraId="52FD048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3EA10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5009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5C8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>learners'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developmental progress and summarize developmental issues and concerns.</w:t>
            </w:r>
          </w:p>
        </w:tc>
      </w:tr>
      <w:tr w:rsidR="009B56B1" w:rsidRPr="0084181C" w14:paraId="629CCA57" w14:textId="77777777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22CB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9FE2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8EA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3F36" w14:textId="77777777"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75485B" w:rsidRPr="0084181C" w14:paraId="432B48F4" w14:textId="77777777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4FA3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E680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professional practices and standards related to working with children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="00B16FF6">
              <w:rPr>
                <w:rFonts w:eastAsia="Times New Roman" w:cs="Arial"/>
                <w:sz w:val="22"/>
                <w:szCs w:val="22"/>
                <w:lang w:bidi="ar-SA"/>
              </w:rPr>
              <w:t>, including diverse populations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7E84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4266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Explore opportunities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for continuing training and education.</w:t>
            </w:r>
          </w:p>
        </w:tc>
      </w:tr>
      <w:tr w:rsidR="0075485B" w:rsidRPr="0084181C" w14:paraId="2C333926" w14:textId="77777777" w:rsidTr="00F00741">
        <w:tc>
          <w:tcPr>
            <w:tcW w:w="0" w:type="auto"/>
            <w:vMerge/>
            <w:vAlign w:val="center"/>
            <w:hideMark/>
          </w:tcPr>
          <w:p w14:paraId="6E9A82E4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C6542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5557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C592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professional ethical standards as accepted by the recognized professional organizations.</w:t>
            </w:r>
          </w:p>
        </w:tc>
      </w:tr>
      <w:tr w:rsidR="0075485B" w:rsidRPr="0084181C" w14:paraId="74A319B1" w14:textId="77777777" w:rsidTr="00F00741">
        <w:tc>
          <w:tcPr>
            <w:tcW w:w="0" w:type="auto"/>
            <w:vMerge/>
            <w:vAlign w:val="center"/>
            <w:hideMark/>
          </w:tcPr>
          <w:p w14:paraId="442428BE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BD4DE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2C4E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7623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federal, state, and local standards, policies, regulations, and laws that affect programs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for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children,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youth and adults and their families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75485B" w:rsidRPr="0084181C" w14:paraId="4E792188" w14:textId="77777777" w:rsidTr="00F00741">
        <w:tc>
          <w:tcPr>
            <w:tcW w:w="0" w:type="auto"/>
            <w:vMerge/>
            <w:vAlign w:val="center"/>
            <w:hideMark/>
          </w:tcPr>
          <w:p w14:paraId="301D9A9B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0F729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CB57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B4BA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enthusiasm, initiative, and commitment to program goals and improvements.</w:t>
            </w:r>
          </w:p>
        </w:tc>
      </w:tr>
      <w:tr w:rsidR="0075485B" w:rsidRPr="00E61472" w14:paraId="296BAB11" w14:textId="77777777" w:rsidTr="0075485B">
        <w:trPr>
          <w:trHeight w:val="246"/>
        </w:trPr>
        <w:tc>
          <w:tcPr>
            <w:tcW w:w="0" w:type="auto"/>
            <w:vMerge/>
            <w:vAlign w:val="center"/>
            <w:hideMark/>
          </w:tcPr>
          <w:p w14:paraId="18082FB5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AE94E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11CD" w14:textId="77777777" w:rsidR="0075485B" w:rsidRPr="00E61472" w:rsidRDefault="0075485B" w:rsidP="00F00741">
            <w:pPr>
              <w:rPr>
                <w:rFonts w:eastAsia="Times New Roman"/>
                <w:lang w:bidi="ar-SA"/>
              </w:rPr>
            </w:pPr>
            <w:r w:rsidRPr="00E61472">
              <w:rPr>
                <w:rFonts w:eastAsia="Times New Roman" w:cs="Arial"/>
                <w:sz w:val="22"/>
                <w:szCs w:val="22"/>
                <w:lang w:bidi="ar-SA"/>
              </w:rPr>
              <w:t>4.6.5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D5B8" w14:textId="77777777" w:rsidR="0075485B" w:rsidRPr="00E61472" w:rsidRDefault="0075485B" w:rsidP="00F00741">
            <w:pPr>
              <w:rPr>
                <w:rFonts w:eastAsia="Times New Roman"/>
                <w:lang w:bidi="ar-SA"/>
              </w:rPr>
            </w:pPr>
            <w:r w:rsidRPr="00E61472">
              <w:rPr>
                <w:rFonts w:eastAsia="Times New Roman" w:cs="Arial"/>
                <w:sz w:val="22"/>
                <w:szCs w:val="22"/>
                <w:lang w:bidi="ar-SA"/>
              </w:rPr>
              <w:t>Examine entrepreneurial and management skills to planning businesses in early childhood, education, and services.</w:t>
            </w:r>
          </w:p>
        </w:tc>
      </w:tr>
      <w:tr w:rsidR="0075485B" w:rsidRPr="00E61472" w14:paraId="749B253D" w14:textId="77777777" w:rsidTr="00F00741">
        <w:trPr>
          <w:trHeight w:val="246"/>
        </w:trPr>
        <w:tc>
          <w:tcPr>
            <w:tcW w:w="0" w:type="auto"/>
            <w:vMerge/>
            <w:vAlign w:val="center"/>
          </w:tcPr>
          <w:p w14:paraId="228E7FFF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4FD124CA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A58" w14:textId="77777777"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4.6.6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F718" w14:textId="77777777"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Identify ways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educators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can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advocate to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influence policies, agencies, and institutions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for the benefit of children, youth and adults and their families.</w:t>
            </w:r>
          </w:p>
        </w:tc>
      </w:tr>
      <w:tr w:rsidR="0075485B" w:rsidRPr="00E61472" w14:paraId="19EABDBE" w14:textId="77777777" w:rsidTr="00F00741">
        <w:trPr>
          <w:trHeight w:val="246"/>
        </w:trPr>
        <w:tc>
          <w:tcPr>
            <w:tcW w:w="0" w:type="auto"/>
            <w:vMerge/>
            <w:vAlign w:val="center"/>
          </w:tcPr>
          <w:p w14:paraId="7EF086F9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6C76FB5C" w14:textId="77777777"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F0D5" w14:textId="77777777"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F153" w14:textId="77777777"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</w:tbl>
    <w:p w14:paraId="5D7DEB87" w14:textId="77777777" w:rsidR="009B56B1" w:rsidRDefault="009B56B1" w:rsidP="009B56B1"/>
    <w:sectPr w:rsidR="009B56B1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9D68" w14:textId="77777777" w:rsidR="007E2038" w:rsidRDefault="007E2038" w:rsidP="00CC7781">
      <w:r>
        <w:separator/>
      </w:r>
    </w:p>
  </w:endnote>
  <w:endnote w:type="continuationSeparator" w:id="0">
    <w:p w14:paraId="3123FC33" w14:textId="77777777" w:rsidR="007E2038" w:rsidRDefault="007E2038" w:rsidP="00CC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1221" w14:textId="77777777" w:rsidR="000F6BA7" w:rsidRDefault="000F6BA7" w:rsidP="00CC7781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FCS National Standards 3.0 (NASAFACS 2018)</w:t>
    </w:r>
  </w:p>
  <w:p w14:paraId="38E448F1" w14:textId="5659D29D" w:rsidR="00CC7781" w:rsidRPr="00CC7781" w:rsidRDefault="00CC7781" w:rsidP="00CC7781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2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Consumer and Family Resources</w:t>
    </w:r>
    <w:r w:rsidRPr="00BE2588">
      <w:rPr>
        <w:sz w:val="22"/>
        <w:szCs w:val="22"/>
      </w:rPr>
      <w:t xml:space="preserve">, </w:t>
    </w:r>
    <w:r w:rsidR="008B17FE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FF0F87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054698">
      <w:rPr>
        <w:bCs/>
        <w:i/>
        <w:noProof/>
        <w:sz w:val="22"/>
        <w:szCs w:val="22"/>
      </w:rPr>
      <w:t>1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054698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32BC" w14:textId="77777777" w:rsidR="007E2038" w:rsidRDefault="007E2038" w:rsidP="00CC7781">
      <w:r>
        <w:separator/>
      </w:r>
    </w:p>
  </w:footnote>
  <w:footnote w:type="continuationSeparator" w:id="0">
    <w:p w14:paraId="03E2DA92" w14:textId="77777777" w:rsidR="007E2038" w:rsidRDefault="007E2038" w:rsidP="00CC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86C6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5"/>
    <w:rsid w:val="000078BF"/>
    <w:rsid w:val="00032F48"/>
    <w:rsid w:val="00054698"/>
    <w:rsid w:val="000B7190"/>
    <w:rsid w:val="000E0C68"/>
    <w:rsid w:val="000F6982"/>
    <w:rsid w:val="000F6BA7"/>
    <w:rsid w:val="001277BC"/>
    <w:rsid w:val="00172270"/>
    <w:rsid w:val="001F7EB9"/>
    <w:rsid w:val="00280B60"/>
    <w:rsid w:val="004A1232"/>
    <w:rsid w:val="004B7CB3"/>
    <w:rsid w:val="004E3EBB"/>
    <w:rsid w:val="00511E50"/>
    <w:rsid w:val="00531EB2"/>
    <w:rsid w:val="005D3DA1"/>
    <w:rsid w:val="005D6679"/>
    <w:rsid w:val="0061199B"/>
    <w:rsid w:val="006A45F6"/>
    <w:rsid w:val="00704119"/>
    <w:rsid w:val="00723318"/>
    <w:rsid w:val="00735AD3"/>
    <w:rsid w:val="00753A55"/>
    <w:rsid w:val="0075485B"/>
    <w:rsid w:val="00761027"/>
    <w:rsid w:val="007B190B"/>
    <w:rsid w:val="007E2038"/>
    <w:rsid w:val="00830B36"/>
    <w:rsid w:val="00835BB1"/>
    <w:rsid w:val="0084181C"/>
    <w:rsid w:val="008B17FE"/>
    <w:rsid w:val="0099278C"/>
    <w:rsid w:val="009B56B1"/>
    <w:rsid w:val="009F57A0"/>
    <w:rsid w:val="00A02713"/>
    <w:rsid w:val="00A35E2B"/>
    <w:rsid w:val="00A374EF"/>
    <w:rsid w:val="00A63B51"/>
    <w:rsid w:val="00A945DE"/>
    <w:rsid w:val="00B16FF6"/>
    <w:rsid w:val="00BA652F"/>
    <w:rsid w:val="00BF016C"/>
    <w:rsid w:val="00CB4855"/>
    <w:rsid w:val="00CB4D1D"/>
    <w:rsid w:val="00CC7781"/>
    <w:rsid w:val="00CD12A0"/>
    <w:rsid w:val="00D01E83"/>
    <w:rsid w:val="00D362F2"/>
    <w:rsid w:val="00DB3E5D"/>
    <w:rsid w:val="00DD07FF"/>
    <w:rsid w:val="00E00FCC"/>
    <w:rsid w:val="00E1585C"/>
    <w:rsid w:val="00E2316B"/>
    <w:rsid w:val="00E577C5"/>
    <w:rsid w:val="00E61472"/>
    <w:rsid w:val="00FC0730"/>
    <w:rsid w:val="00FE1DDF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F950"/>
  <w15:chartTrackingRefBased/>
  <w15:docId w15:val="{1C63D49E-CBD2-438D-9663-2186035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0">
    <w:name w:val="style20"/>
    <w:basedOn w:val="DefaultParagraphFont"/>
    <w:rsid w:val="00CB4855"/>
  </w:style>
  <w:style w:type="character" w:customStyle="1" w:styleId="style27">
    <w:name w:val="style27"/>
    <w:basedOn w:val="DefaultParagraphFont"/>
    <w:rsid w:val="00CB4855"/>
  </w:style>
  <w:style w:type="paragraph" w:styleId="BalloonText">
    <w:name w:val="Balloon Text"/>
    <w:basedOn w:val="Normal"/>
    <w:link w:val="BalloonTextChar"/>
    <w:uiPriority w:val="99"/>
    <w:semiHidden/>
    <w:unhideWhenUsed/>
    <w:rsid w:val="0051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E50"/>
    <w:rPr>
      <w:rFonts w:ascii="Segoe UI" w:hAnsi="Segoe UI" w:cs="Segoe UI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D0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1E8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E83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8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81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Shannon Johnson</cp:lastModifiedBy>
  <cp:revision>2</cp:revision>
  <cp:lastPrinted>2017-06-12T22:08:00Z</cp:lastPrinted>
  <dcterms:created xsi:type="dcterms:W3CDTF">2018-07-30T17:29:00Z</dcterms:created>
  <dcterms:modified xsi:type="dcterms:W3CDTF">2018-07-30T17:29:00Z</dcterms:modified>
</cp:coreProperties>
</file>